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6D93" w14:textId="1C303199" w:rsidR="00405737" w:rsidRDefault="00405737" w:rsidP="00405737">
      <w:pPr>
        <w:spacing w:after="0" w:line="240" w:lineRule="auto"/>
        <w:ind w:left="546" w:right="5" w:hanging="10"/>
        <w:rPr>
          <w:rFonts w:asciiTheme="minorHAnsi" w:hAnsiTheme="minorHAnsi" w:cstheme="minorHAnsi"/>
          <w:b/>
        </w:rPr>
      </w:pPr>
      <w:r>
        <w:rPr>
          <w:rFonts w:asciiTheme="minorHAnsi" w:hAnsiTheme="minorHAnsi" w:cstheme="minorHAnsi"/>
          <w:b/>
        </w:rPr>
        <w:t xml:space="preserve">Príloha č. </w:t>
      </w:r>
      <w:r w:rsidR="005E1D89">
        <w:rPr>
          <w:rFonts w:asciiTheme="minorHAnsi" w:hAnsiTheme="minorHAnsi" w:cstheme="minorHAnsi"/>
          <w:b/>
        </w:rPr>
        <w:t>6</w:t>
      </w:r>
      <w:r>
        <w:rPr>
          <w:rFonts w:asciiTheme="minorHAnsi" w:hAnsiTheme="minorHAnsi" w:cstheme="minorHAnsi"/>
          <w:b/>
        </w:rPr>
        <w:t xml:space="preserve">  Návrh Kúpnej zmluvy</w:t>
      </w:r>
    </w:p>
    <w:p w14:paraId="4BF23001" w14:textId="77777777" w:rsidR="00405737" w:rsidRDefault="00405737" w:rsidP="00405737">
      <w:pPr>
        <w:spacing w:after="0" w:line="240" w:lineRule="auto"/>
        <w:ind w:left="546" w:right="5" w:hanging="10"/>
        <w:jc w:val="center"/>
        <w:rPr>
          <w:rFonts w:asciiTheme="minorHAnsi" w:hAnsiTheme="minorHAnsi" w:cstheme="minorHAnsi"/>
          <w:b/>
        </w:rPr>
      </w:pPr>
    </w:p>
    <w:p w14:paraId="4CFA46F8" w14:textId="35EC7931" w:rsidR="00405737" w:rsidRPr="004D47F0" w:rsidRDefault="00405737" w:rsidP="00405737">
      <w:pPr>
        <w:spacing w:after="0" w:line="240" w:lineRule="auto"/>
        <w:ind w:left="546" w:right="5"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Kúpna zmluva č. ............. </w:t>
      </w:r>
    </w:p>
    <w:p w14:paraId="38818364"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5B9A715D" w14:textId="77777777" w:rsidR="00405737" w:rsidRPr="004D47F0" w:rsidRDefault="00405737" w:rsidP="00405737">
      <w:pPr>
        <w:spacing w:after="0" w:line="240" w:lineRule="auto"/>
        <w:ind w:left="634" w:right="48"/>
        <w:jc w:val="center"/>
        <w:rPr>
          <w:rFonts w:asciiTheme="minorHAnsi" w:hAnsiTheme="minorHAnsi" w:cstheme="minorHAnsi"/>
          <w:sz w:val="20"/>
          <w:szCs w:val="20"/>
        </w:rPr>
      </w:pPr>
      <w:r w:rsidRPr="004D47F0">
        <w:rPr>
          <w:rFonts w:asciiTheme="minorHAnsi" w:hAnsiTheme="minorHAnsi" w:cstheme="minorHAnsi"/>
          <w:sz w:val="20"/>
          <w:szCs w:val="20"/>
        </w:rPr>
        <w:t xml:space="preserve">uzatvorená v zmysle Hlavy II Diel I (§ 409 - § 470) Zákona č. 513/1991 Zb. „Obchodný zákonník“ v znení neskorších zmien a doplnkov </w:t>
      </w:r>
    </w:p>
    <w:p w14:paraId="4EFBD50D"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r w:rsidRPr="004D47F0">
        <w:rPr>
          <w:rFonts w:asciiTheme="minorHAnsi" w:hAnsiTheme="minorHAnsi" w:cstheme="minorHAnsi"/>
          <w:noProof/>
          <w:sz w:val="20"/>
          <w:szCs w:val="20"/>
        </w:rPr>
        <mc:AlternateContent>
          <mc:Choice Requires="wpg">
            <w:drawing>
              <wp:inline distT="0" distB="0" distL="0" distR="0" wp14:anchorId="0DD98D01" wp14:editId="6E0304FA">
                <wp:extent cx="5730240" cy="6350"/>
                <wp:effectExtent l="0" t="0" r="0" b="0"/>
                <wp:docPr id="37303" name="Group 37303"/>
                <wp:cNvGraphicFramePr/>
                <a:graphic xmlns:a="http://schemas.openxmlformats.org/drawingml/2006/main">
                  <a:graphicData uri="http://schemas.microsoft.com/office/word/2010/wordprocessingGroup">
                    <wpg:wgp>
                      <wpg:cNvGrpSpPr/>
                      <wpg:grpSpPr>
                        <a:xfrm>
                          <a:off x="0" y="0"/>
                          <a:ext cx="5730240" cy="6350"/>
                          <a:chOff x="0" y="0"/>
                          <a:chExt cx="5730240" cy="6350"/>
                        </a:xfrm>
                      </wpg:grpSpPr>
                      <wps:wsp>
                        <wps:cNvPr id="4074" name="Shape 4074"/>
                        <wps:cNvSpPr/>
                        <wps:spPr>
                          <a:xfrm>
                            <a:off x="0" y="0"/>
                            <a:ext cx="5730240" cy="0"/>
                          </a:xfrm>
                          <a:custGeom>
                            <a:avLst/>
                            <a:gdLst/>
                            <a:ahLst/>
                            <a:cxnLst/>
                            <a:rect l="0" t="0" r="0" b="0"/>
                            <a:pathLst>
                              <a:path w="5730240">
                                <a:moveTo>
                                  <a:pt x="0" y="0"/>
                                </a:moveTo>
                                <a:lnTo>
                                  <a:pt x="5730240" y="0"/>
                                </a:lnTo>
                              </a:path>
                            </a:pathLst>
                          </a:custGeom>
                          <a:ln w="6350" cap="flat">
                            <a:custDash>
                              <a:ds d="200000" sp="150000"/>
                            </a:custDash>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7EE238" id="Group 37303" o:spid="_x0000_s1026" style="width:451.2pt;height:.5pt;mso-position-horizontal-relative:char;mso-position-vertical-relative:line" coordsize="573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">
                <v:shape id="Shape 4074" o:spid="_x0000_s1027" style="position:absolute;width:57302;height:0;visibility:visible;mso-wrap-style:square;v-text-anchor:top" coordsize="573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" path="m,l5730240,e" filled="f" strokeweight=".5pt">
                  <v:stroke miterlimit="66585f" joinstyle="miter"/>
                  <v:path arrowok="t" textboxrect="0,0,5730240,0"/>
                </v:shape>
                <w10:anchorlock/>
              </v:group>
            </w:pict>
          </mc:Fallback>
        </mc:AlternateContent>
      </w:r>
    </w:p>
    <w:p w14:paraId="2E292C84"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7C9D80CB"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Čl. 1. </w:t>
      </w:r>
    </w:p>
    <w:p w14:paraId="4162D878" w14:textId="77777777" w:rsidR="00405737" w:rsidRPr="004D47F0" w:rsidRDefault="00405737" w:rsidP="00405737">
      <w:pPr>
        <w:pStyle w:val="Nadpis1"/>
        <w:numPr>
          <w:ilvl w:val="0"/>
          <w:numId w:val="0"/>
        </w:numPr>
        <w:spacing w:after="0" w:line="240" w:lineRule="auto"/>
        <w:ind w:left="545" w:right="3"/>
        <w:rPr>
          <w:rFonts w:asciiTheme="minorHAnsi" w:hAnsiTheme="minorHAnsi" w:cstheme="minorHAnsi"/>
          <w:sz w:val="20"/>
          <w:szCs w:val="20"/>
        </w:rPr>
      </w:pPr>
      <w:r w:rsidRPr="004D47F0">
        <w:rPr>
          <w:rFonts w:asciiTheme="minorHAnsi" w:hAnsiTheme="minorHAnsi" w:cstheme="minorHAnsi"/>
          <w:sz w:val="20"/>
          <w:szCs w:val="20"/>
        </w:rPr>
        <w:t xml:space="preserve">ZMLUVNÉ STRANY </w:t>
      </w:r>
    </w:p>
    <w:p w14:paraId="08173CA7"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7E7E89F6" w14:textId="20996417" w:rsidR="00405737" w:rsidRPr="004D47F0" w:rsidRDefault="00405737" w:rsidP="00405737">
      <w:pPr>
        <w:tabs>
          <w:tab w:val="center" w:pos="883"/>
          <w:tab w:val="center" w:pos="1134"/>
          <w:tab w:val="center" w:pos="2118"/>
          <w:tab w:val="center" w:pos="3686"/>
          <w:tab w:val="center" w:pos="4471"/>
        </w:tabs>
        <w:spacing w:after="0" w:line="240" w:lineRule="auto"/>
        <w:ind w:firstLine="993"/>
        <w:rPr>
          <w:rFonts w:asciiTheme="minorHAnsi" w:hAnsiTheme="minorHAnsi" w:cstheme="minorHAnsi"/>
          <w:sz w:val="20"/>
          <w:szCs w:val="20"/>
        </w:rPr>
      </w:pPr>
      <w:r w:rsidRPr="004D47F0">
        <w:rPr>
          <w:rFonts w:asciiTheme="minorHAnsi" w:hAnsiTheme="minorHAnsi" w:cstheme="minorHAnsi"/>
          <w:b/>
          <w:sz w:val="20"/>
          <w:szCs w:val="20"/>
        </w:rPr>
        <w:t xml:space="preserve">Objednávateľ:  </w:t>
      </w:r>
      <w:r w:rsidRPr="004D47F0">
        <w:rPr>
          <w:rFonts w:asciiTheme="minorHAnsi" w:hAnsiTheme="minorHAnsi" w:cstheme="minorHAnsi"/>
          <w:sz w:val="20"/>
          <w:szCs w:val="20"/>
        </w:rPr>
        <w:t>Obec Veľký Lapáš</w:t>
      </w:r>
    </w:p>
    <w:p w14:paraId="577FA484" w14:textId="4B5B1490" w:rsidR="00405737" w:rsidRPr="004D47F0" w:rsidRDefault="00405737" w:rsidP="00405737">
      <w:pPr>
        <w:tabs>
          <w:tab w:val="center" w:pos="883"/>
          <w:tab w:val="center" w:pos="1134"/>
          <w:tab w:val="center" w:pos="1674"/>
          <w:tab w:val="center" w:pos="3119"/>
          <w:tab w:val="center" w:pos="3828"/>
          <w:tab w:val="center" w:pos="5381"/>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ab/>
        <w:t xml:space="preserve">Sídlo: </w:t>
      </w:r>
      <w:r w:rsidRPr="004D47F0">
        <w:rPr>
          <w:rFonts w:asciiTheme="minorHAnsi" w:hAnsiTheme="minorHAnsi" w:cstheme="minorHAnsi"/>
          <w:sz w:val="20"/>
          <w:szCs w:val="20"/>
        </w:rPr>
        <w:tab/>
        <w:t>č. 488, 951 04 Veľký Lapáš</w:t>
      </w:r>
    </w:p>
    <w:p w14:paraId="56D7496C" w14:textId="0030C530" w:rsidR="00405737" w:rsidRPr="004D47F0" w:rsidRDefault="00405737" w:rsidP="00405737">
      <w:pPr>
        <w:tabs>
          <w:tab w:val="center" w:pos="883"/>
          <w:tab w:val="center" w:pos="1134"/>
          <w:tab w:val="center" w:pos="1942"/>
          <w:tab w:val="center" w:pos="2835"/>
          <w:tab w:val="center" w:pos="4737"/>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Zastúpený: Ing. Katarína </w:t>
      </w:r>
      <w:proofErr w:type="spellStart"/>
      <w:r w:rsidRPr="004D47F0">
        <w:rPr>
          <w:rFonts w:asciiTheme="minorHAnsi" w:hAnsiTheme="minorHAnsi" w:cstheme="minorHAnsi"/>
          <w:sz w:val="20"/>
          <w:szCs w:val="20"/>
        </w:rPr>
        <w:t>Babalová</w:t>
      </w:r>
      <w:proofErr w:type="spellEnd"/>
      <w:r w:rsidRPr="004D47F0">
        <w:rPr>
          <w:rFonts w:asciiTheme="minorHAnsi" w:hAnsiTheme="minorHAnsi" w:cstheme="minorHAnsi"/>
          <w:sz w:val="20"/>
          <w:szCs w:val="20"/>
        </w:rPr>
        <w:t xml:space="preserve"> – starostka obce</w:t>
      </w:r>
    </w:p>
    <w:p w14:paraId="4F574FE5" w14:textId="6A0972FD" w:rsidR="00405737" w:rsidRPr="004D47F0" w:rsidRDefault="00405737" w:rsidP="00405737">
      <w:pPr>
        <w:tabs>
          <w:tab w:val="center" w:pos="883"/>
          <w:tab w:val="center" w:pos="1134"/>
        </w:tabs>
        <w:spacing w:after="0" w:line="240" w:lineRule="auto"/>
        <w:ind w:right="4973" w:firstLine="993"/>
        <w:jc w:val="both"/>
        <w:rPr>
          <w:rFonts w:asciiTheme="minorHAnsi" w:hAnsiTheme="minorHAnsi" w:cstheme="minorHAnsi"/>
          <w:sz w:val="20"/>
          <w:szCs w:val="20"/>
        </w:rPr>
      </w:pPr>
      <w:r w:rsidRPr="004D47F0">
        <w:rPr>
          <w:rFonts w:asciiTheme="minorHAnsi" w:hAnsiTheme="minorHAnsi" w:cstheme="minorHAnsi"/>
          <w:sz w:val="20"/>
          <w:szCs w:val="20"/>
        </w:rPr>
        <w:t>IČO: 00 308 145</w:t>
      </w:r>
    </w:p>
    <w:p w14:paraId="1C289C89" w14:textId="078D48BB" w:rsidR="00405737" w:rsidRPr="004D47F0" w:rsidRDefault="00405737" w:rsidP="00405737">
      <w:pPr>
        <w:tabs>
          <w:tab w:val="center" w:pos="883"/>
          <w:tab w:val="center" w:pos="1134"/>
        </w:tabs>
        <w:spacing w:after="0" w:line="240" w:lineRule="auto"/>
        <w:ind w:right="4973" w:firstLine="993"/>
        <w:jc w:val="both"/>
        <w:rPr>
          <w:rFonts w:asciiTheme="minorHAnsi" w:hAnsiTheme="minorHAnsi" w:cstheme="minorHAnsi"/>
          <w:sz w:val="20"/>
          <w:szCs w:val="20"/>
        </w:rPr>
      </w:pPr>
      <w:r w:rsidRPr="004D47F0">
        <w:rPr>
          <w:rFonts w:asciiTheme="minorHAnsi" w:hAnsiTheme="minorHAnsi" w:cstheme="minorHAnsi"/>
          <w:sz w:val="20"/>
          <w:szCs w:val="20"/>
        </w:rPr>
        <w:t xml:space="preserve">DIČ:  2020710109 </w:t>
      </w:r>
    </w:p>
    <w:p w14:paraId="5D0A079D" w14:textId="77777777" w:rsidR="00405737" w:rsidRPr="004D47F0" w:rsidRDefault="00405737" w:rsidP="00405737">
      <w:pPr>
        <w:tabs>
          <w:tab w:val="center" w:pos="883"/>
          <w:tab w:val="center" w:pos="1134"/>
        </w:tabs>
        <w:spacing w:after="0" w:line="240" w:lineRule="auto"/>
        <w:ind w:right="145" w:firstLine="993"/>
        <w:jc w:val="both"/>
        <w:rPr>
          <w:rFonts w:asciiTheme="minorHAnsi" w:hAnsiTheme="minorHAnsi" w:cstheme="minorHAnsi"/>
          <w:sz w:val="20"/>
          <w:szCs w:val="20"/>
        </w:rPr>
      </w:pPr>
      <w:r w:rsidRPr="004D47F0">
        <w:rPr>
          <w:rFonts w:asciiTheme="minorHAnsi" w:hAnsiTheme="minorHAnsi" w:cstheme="minorHAnsi"/>
          <w:sz w:val="20"/>
          <w:szCs w:val="20"/>
        </w:rPr>
        <w:t xml:space="preserve">Bankové spojenie: </w:t>
      </w:r>
    </w:p>
    <w:p w14:paraId="64D2F5B0" w14:textId="2A33DD00" w:rsidR="00405737" w:rsidRPr="004D47F0" w:rsidRDefault="00405737" w:rsidP="00405737">
      <w:pPr>
        <w:tabs>
          <w:tab w:val="center" w:pos="883"/>
          <w:tab w:val="center" w:pos="1134"/>
          <w:tab w:val="center" w:pos="1911"/>
          <w:tab w:val="center" w:pos="2820"/>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Číslo účtu: </w:t>
      </w:r>
      <w:r w:rsidRPr="004D47F0">
        <w:rPr>
          <w:rFonts w:asciiTheme="minorHAnsi" w:hAnsiTheme="minorHAnsi" w:cstheme="minorHAnsi"/>
          <w:sz w:val="20"/>
          <w:szCs w:val="20"/>
        </w:rPr>
        <w:tab/>
        <w:t xml:space="preserve"> </w:t>
      </w:r>
    </w:p>
    <w:p w14:paraId="2614ED9C" w14:textId="2D2DD3D3" w:rsidR="00405737" w:rsidRPr="004D47F0" w:rsidRDefault="00405737" w:rsidP="00405737">
      <w:pPr>
        <w:tabs>
          <w:tab w:val="left" w:pos="2400"/>
          <w:tab w:val="left" w:pos="2700"/>
          <w:tab w:val="left" w:pos="4253"/>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(ďalej len „kupujúci“)</w:t>
      </w:r>
    </w:p>
    <w:p w14:paraId="22B21D26" w14:textId="77777777" w:rsidR="00405737" w:rsidRPr="004D47F0" w:rsidRDefault="00405737" w:rsidP="00405737">
      <w:pPr>
        <w:tabs>
          <w:tab w:val="center" w:pos="883"/>
          <w:tab w:val="center" w:pos="1134"/>
          <w:tab w:val="center" w:pos="1911"/>
          <w:tab w:val="center" w:pos="2820"/>
        </w:tabs>
        <w:spacing w:after="0" w:line="240" w:lineRule="auto"/>
        <w:ind w:firstLine="993"/>
        <w:rPr>
          <w:rFonts w:asciiTheme="minorHAnsi" w:hAnsiTheme="minorHAnsi" w:cstheme="minorHAnsi"/>
          <w:sz w:val="20"/>
          <w:szCs w:val="20"/>
        </w:rPr>
      </w:pPr>
    </w:p>
    <w:p w14:paraId="0C28511C" w14:textId="77777777" w:rsidR="00405737" w:rsidRPr="004D47F0" w:rsidRDefault="00405737" w:rsidP="00405737">
      <w:pPr>
        <w:tabs>
          <w:tab w:val="center" w:pos="883"/>
          <w:tab w:val="center" w:pos="1134"/>
        </w:tabs>
        <w:spacing w:after="0" w:line="240" w:lineRule="auto"/>
        <w:ind w:left="696" w:firstLine="993"/>
        <w:rPr>
          <w:rFonts w:asciiTheme="minorHAnsi" w:hAnsiTheme="minorHAnsi" w:cstheme="minorHAnsi"/>
          <w:sz w:val="20"/>
          <w:szCs w:val="20"/>
        </w:rPr>
      </w:pPr>
      <w:r w:rsidRPr="004D47F0">
        <w:rPr>
          <w:rFonts w:asciiTheme="minorHAnsi" w:hAnsiTheme="minorHAnsi" w:cstheme="minorHAnsi"/>
          <w:sz w:val="20"/>
          <w:szCs w:val="20"/>
        </w:rPr>
        <w:t xml:space="preserve"> </w:t>
      </w:r>
    </w:p>
    <w:p w14:paraId="01BC4F6E" w14:textId="2CE517F8" w:rsidR="00405737" w:rsidRPr="004D47F0" w:rsidRDefault="00405737" w:rsidP="00405737">
      <w:pPr>
        <w:tabs>
          <w:tab w:val="center" w:pos="883"/>
          <w:tab w:val="center" w:pos="1134"/>
          <w:tab w:val="center" w:pos="1956"/>
          <w:tab w:val="center" w:pos="2820"/>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b/>
          <w:sz w:val="20"/>
          <w:szCs w:val="20"/>
        </w:rPr>
        <w:t xml:space="preserve">Dodávateľ:  </w:t>
      </w:r>
      <w:r w:rsidRPr="004D47F0">
        <w:rPr>
          <w:rFonts w:asciiTheme="minorHAnsi" w:hAnsiTheme="minorHAnsi" w:cstheme="minorHAnsi"/>
          <w:b/>
          <w:sz w:val="20"/>
          <w:szCs w:val="20"/>
        </w:rPr>
        <w:tab/>
        <w:t xml:space="preserve"> </w:t>
      </w:r>
      <w:r w:rsidRPr="004D47F0">
        <w:rPr>
          <w:rFonts w:asciiTheme="minorHAnsi" w:hAnsiTheme="minorHAnsi" w:cstheme="minorHAnsi"/>
          <w:b/>
          <w:sz w:val="20"/>
          <w:szCs w:val="20"/>
        </w:rPr>
        <w:tab/>
        <w:t xml:space="preserve"> </w:t>
      </w:r>
    </w:p>
    <w:p w14:paraId="4BDDC810" w14:textId="77777777" w:rsidR="00405737" w:rsidRPr="004D47F0" w:rsidRDefault="00405737" w:rsidP="00405737">
      <w:pPr>
        <w:tabs>
          <w:tab w:val="center" w:pos="883"/>
          <w:tab w:val="center" w:pos="1134"/>
        </w:tabs>
        <w:spacing w:after="0" w:line="240" w:lineRule="auto"/>
        <w:ind w:right="5273" w:firstLine="993"/>
        <w:jc w:val="both"/>
        <w:rPr>
          <w:rFonts w:asciiTheme="minorHAnsi" w:hAnsiTheme="minorHAnsi" w:cstheme="minorHAnsi"/>
          <w:sz w:val="20"/>
          <w:szCs w:val="20"/>
        </w:rPr>
      </w:pPr>
      <w:r w:rsidRPr="004D47F0">
        <w:rPr>
          <w:rFonts w:asciiTheme="minorHAnsi" w:hAnsiTheme="minorHAnsi" w:cstheme="minorHAnsi"/>
          <w:sz w:val="20"/>
          <w:szCs w:val="20"/>
        </w:rPr>
        <w:t xml:space="preserve">Sídlo :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r>
    </w:p>
    <w:p w14:paraId="303FE18A" w14:textId="74C53060" w:rsidR="00405737" w:rsidRPr="004D47F0" w:rsidRDefault="00405737" w:rsidP="00405737">
      <w:pPr>
        <w:tabs>
          <w:tab w:val="center" w:pos="883"/>
          <w:tab w:val="center" w:pos="1134"/>
        </w:tabs>
        <w:spacing w:after="0" w:line="240" w:lineRule="auto"/>
        <w:ind w:right="5273" w:firstLine="993"/>
        <w:jc w:val="both"/>
        <w:rPr>
          <w:rFonts w:asciiTheme="minorHAnsi" w:hAnsiTheme="minorHAnsi" w:cstheme="minorHAnsi"/>
          <w:sz w:val="20"/>
          <w:szCs w:val="20"/>
        </w:rPr>
      </w:pPr>
      <w:r w:rsidRPr="004D47F0">
        <w:rPr>
          <w:rFonts w:asciiTheme="minorHAnsi" w:hAnsiTheme="minorHAnsi" w:cstheme="minorHAnsi"/>
          <w:sz w:val="20"/>
          <w:szCs w:val="20"/>
        </w:rPr>
        <w:t xml:space="preserve">Zastúpený: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p>
    <w:p w14:paraId="1DBC35EA" w14:textId="6BD55531" w:rsidR="00405737" w:rsidRPr="004D47F0" w:rsidRDefault="00405737" w:rsidP="00405737">
      <w:pPr>
        <w:tabs>
          <w:tab w:val="center" w:pos="883"/>
          <w:tab w:val="center" w:pos="1134"/>
          <w:tab w:val="center" w:pos="1609"/>
          <w:tab w:val="center" w:pos="2112"/>
          <w:tab w:val="center" w:pos="2820"/>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IČO: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p>
    <w:p w14:paraId="586D2720" w14:textId="7232194E" w:rsidR="00405737" w:rsidRPr="004D47F0" w:rsidRDefault="00405737" w:rsidP="00405737">
      <w:pPr>
        <w:tabs>
          <w:tab w:val="center" w:pos="883"/>
          <w:tab w:val="center" w:pos="1134"/>
          <w:tab w:val="center" w:pos="1605"/>
          <w:tab w:val="center" w:pos="2112"/>
          <w:tab w:val="center" w:pos="2820"/>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DIČ: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p>
    <w:p w14:paraId="6E82DDA6" w14:textId="0701C3BE" w:rsidR="00405737" w:rsidRPr="004D47F0" w:rsidRDefault="00405737" w:rsidP="00405737">
      <w:pPr>
        <w:tabs>
          <w:tab w:val="center" w:pos="883"/>
          <w:tab w:val="center" w:pos="1134"/>
          <w:tab w:val="center" w:pos="2295"/>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Bankové spojenie: </w:t>
      </w:r>
      <w:r w:rsidRPr="004D47F0">
        <w:rPr>
          <w:rFonts w:asciiTheme="minorHAnsi" w:hAnsiTheme="minorHAnsi" w:cstheme="minorHAnsi"/>
          <w:sz w:val="20"/>
          <w:szCs w:val="20"/>
        </w:rPr>
        <w:tab/>
        <w:t xml:space="preserve"> </w:t>
      </w:r>
    </w:p>
    <w:p w14:paraId="2D7E2024" w14:textId="69BF13FB" w:rsidR="00405737" w:rsidRPr="004D47F0" w:rsidRDefault="00405737" w:rsidP="00405737">
      <w:pPr>
        <w:tabs>
          <w:tab w:val="center" w:pos="883"/>
          <w:tab w:val="center" w:pos="1134"/>
          <w:tab w:val="center" w:pos="1911"/>
          <w:tab w:val="center" w:pos="2820"/>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Číslo účtu: </w:t>
      </w:r>
      <w:r w:rsidRPr="004D47F0">
        <w:rPr>
          <w:rFonts w:asciiTheme="minorHAnsi" w:hAnsiTheme="minorHAnsi" w:cstheme="minorHAnsi"/>
          <w:sz w:val="20"/>
          <w:szCs w:val="20"/>
        </w:rPr>
        <w:tab/>
        <w:t xml:space="preserve"> </w:t>
      </w:r>
      <w:r w:rsidRPr="004D47F0">
        <w:rPr>
          <w:rFonts w:asciiTheme="minorHAnsi" w:hAnsiTheme="minorHAnsi" w:cstheme="minorHAnsi"/>
          <w:sz w:val="20"/>
          <w:szCs w:val="20"/>
        </w:rPr>
        <w:tab/>
        <w:t xml:space="preserve"> </w:t>
      </w:r>
    </w:p>
    <w:p w14:paraId="1667512F" w14:textId="77777777" w:rsidR="00405737" w:rsidRPr="004D47F0" w:rsidRDefault="00405737" w:rsidP="00405737">
      <w:pPr>
        <w:tabs>
          <w:tab w:val="center" w:pos="883"/>
          <w:tab w:val="center" w:pos="1134"/>
          <w:tab w:val="center" w:pos="2314"/>
          <w:tab w:val="center" w:pos="3528"/>
        </w:tabs>
        <w:spacing w:after="0" w:line="240" w:lineRule="auto"/>
        <w:ind w:firstLine="993"/>
        <w:rPr>
          <w:rFonts w:asciiTheme="minorHAnsi" w:hAnsiTheme="minorHAnsi" w:cstheme="minorHAnsi"/>
          <w:sz w:val="20"/>
          <w:szCs w:val="20"/>
        </w:rPr>
      </w:pPr>
      <w:r w:rsidRPr="004D47F0">
        <w:rPr>
          <w:rFonts w:asciiTheme="minorHAnsi" w:hAnsiTheme="minorHAnsi" w:cstheme="minorHAnsi"/>
          <w:sz w:val="20"/>
          <w:szCs w:val="20"/>
        </w:rPr>
        <w:t xml:space="preserve">Zapísaný v registri: </w:t>
      </w:r>
      <w:r w:rsidRPr="004D47F0">
        <w:rPr>
          <w:rFonts w:asciiTheme="minorHAnsi" w:hAnsiTheme="minorHAnsi" w:cstheme="minorHAnsi"/>
          <w:sz w:val="20"/>
          <w:szCs w:val="20"/>
        </w:rPr>
        <w:tab/>
      </w:r>
    </w:p>
    <w:p w14:paraId="14A23D3C" w14:textId="7E5243AF" w:rsidR="00405737" w:rsidRPr="004D47F0" w:rsidRDefault="00405737" w:rsidP="00405737">
      <w:pPr>
        <w:spacing w:after="0" w:line="240" w:lineRule="auto"/>
        <w:ind w:firstLine="993"/>
        <w:jc w:val="both"/>
        <w:rPr>
          <w:rFonts w:asciiTheme="minorHAnsi" w:eastAsia="Times New Roman" w:hAnsiTheme="minorHAnsi" w:cstheme="minorHAnsi"/>
          <w:sz w:val="20"/>
          <w:szCs w:val="20"/>
        </w:rPr>
      </w:pPr>
      <w:r w:rsidRPr="004D47F0">
        <w:rPr>
          <w:rFonts w:asciiTheme="minorHAnsi" w:eastAsia="Times New Roman" w:hAnsiTheme="minorHAnsi" w:cstheme="minorHAnsi"/>
          <w:sz w:val="20"/>
          <w:szCs w:val="20"/>
        </w:rPr>
        <w:t>(ďalej len ,,predávajúci“)</w:t>
      </w:r>
    </w:p>
    <w:p w14:paraId="5AA3E236" w14:textId="7F6D1263" w:rsidR="00405737" w:rsidRPr="004D47F0" w:rsidRDefault="00405737" w:rsidP="00405737">
      <w:pPr>
        <w:tabs>
          <w:tab w:val="center" w:pos="883"/>
          <w:tab w:val="center" w:pos="1134"/>
          <w:tab w:val="center" w:pos="2314"/>
          <w:tab w:val="center" w:pos="3528"/>
        </w:tabs>
        <w:spacing w:after="0" w:line="240" w:lineRule="auto"/>
        <w:rPr>
          <w:rFonts w:asciiTheme="minorHAnsi" w:hAnsiTheme="minorHAnsi" w:cstheme="minorHAnsi"/>
          <w:sz w:val="20"/>
          <w:szCs w:val="20"/>
        </w:rPr>
      </w:pPr>
      <w:r w:rsidRPr="004D47F0">
        <w:rPr>
          <w:rFonts w:asciiTheme="minorHAnsi" w:hAnsiTheme="minorHAnsi" w:cstheme="minorHAnsi"/>
          <w:sz w:val="20"/>
          <w:szCs w:val="20"/>
        </w:rPr>
        <w:t xml:space="preserve"> </w:t>
      </w:r>
    </w:p>
    <w:p w14:paraId="5C2A295A"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58814593"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Čl. 2. </w:t>
      </w:r>
    </w:p>
    <w:p w14:paraId="7256F71C" w14:textId="77777777" w:rsidR="00405737" w:rsidRPr="004D47F0" w:rsidRDefault="00405737" w:rsidP="00405737">
      <w:pPr>
        <w:pStyle w:val="Nadpis1"/>
        <w:numPr>
          <w:ilvl w:val="0"/>
          <w:numId w:val="0"/>
        </w:numPr>
        <w:spacing w:after="0" w:line="240" w:lineRule="auto"/>
        <w:ind w:left="545" w:right="0"/>
        <w:rPr>
          <w:rFonts w:asciiTheme="minorHAnsi" w:hAnsiTheme="minorHAnsi" w:cstheme="minorHAnsi"/>
          <w:sz w:val="20"/>
          <w:szCs w:val="20"/>
        </w:rPr>
      </w:pPr>
      <w:r w:rsidRPr="004D47F0">
        <w:rPr>
          <w:rFonts w:asciiTheme="minorHAnsi" w:hAnsiTheme="minorHAnsi" w:cstheme="minorHAnsi"/>
          <w:sz w:val="20"/>
          <w:szCs w:val="20"/>
        </w:rPr>
        <w:t xml:space="preserve">PODMIENKY VZNIKU ZMLUVNÉHO ZÁVÄZKU </w:t>
      </w:r>
    </w:p>
    <w:p w14:paraId="0D52DDCB" w14:textId="7B69EC37" w:rsidR="00405737" w:rsidRPr="004D47F0" w:rsidRDefault="00405737" w:rsidP="00405737">
      <w:pPr>
        <w:spacing w:after="0" w:line="240" w:lineRule="auto"/>
        <w:ind w:left="1041" w:right="145" w:hanging="360"/>
        <w:jc w:val="both"/>
        <w:rPr>
          <w:rFonts w:asciiTheme="minorHAnsi" w:hAnsiTheme="minorHAnsi" w:cstheme="minorHAnsi"/>
          <w:sz w:val="20"/>
          <w:szCs w:val="20"/>
        </w:rPr>
      </w:pPr>
      <w:r w:rsidRPr="004D47F0">
        <w:rPr>
          <w:rFonts w:asciiTheme="minorHAnsi" w:hAnsiTheme="minorHAnsi" w:cstheme="minorHAnsi"/>
          <w:sz w:val="20"/>
          <w:szCs w:val="20"/>
        </w:rPr>
        <w:t>2.1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Kupujúci a predávajúci uzatvárajú túto zmluvu ako výsledok verejného obstarávania zákazky s nízkou hodnotou v zmysle § 117  zákona č. 343/2015 Z. z. o verejnom obstarávaní s názvom predmetu „Dobudovanie detského ihriska materskej školy v obci Veľký Lapáš – dodanie prvkov“, zadávanej na základe výzvy na predkladanie ponúk, ktorá bola vyhlásená dňa ................. . </w:t>
      </w:r>
    </w:p>
    <w:p w14:paraId="2997ECEC" w14:textId="77777777" w:rsidR="00405737" w:rsidRPr="004D47F0" w:rsidRDefault="00405737" w:rsidP="00405737">
      <w:pPr>
        <w:spacing w:after="0" w:line="240" w:lineRule="auto"/>
        <w:ind w:left="1041" w:right="145" w:hanging="360"/>
        <w:jc w:val="both"/>
        <w:rPr>
          <w:rFonts w:asciiTheme="minorHAnsi" w:hAnsiTheme="minorHAnsi" w:cstheme="minorHAnsi"/>
          <w:sz w:val="20"/>
          <w:szCs w:val="20"/>
        </w:rPr>
      </w:pPr>
    </w:p>
    <w:p w14:paraId="3F136886" w14:textId="77777777" w:rsidR="00405737" w:rsidRPr="004D47F0" w:rsidRDefault="00405737" w:rsidP="00405737">
      <w:pPr>
        <w:spacing w:after="0" w:line="240" w:lineRule="auto"/>
        <w:ind w:left="546" w:right="5"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Čl. 3.  </w:t>
      </w:r>
    </w:p>
    <w:p w14:paraId="669DA3DC" w14:textId="77777777" w:rsidR="00405737" w:rsidRPr="004D47F0" w:rsidRDefault="00405737" w:rsidP="00405737">
      <w:pPr>
        <w:pStyle w:val="Nadpis1"/>
        <w:numPr>
          <w:ilvl w:val="0"/>
          <w:numId w:val="0"/>
        </w:numPr>
        <w:spacing w:after="0" w:line="240" w:lineRule="auto"/>
        <w:ind w:left="545" w:right="3"/>
        <w:rPr>
          <w:rFonts w:asciiTheme="minorHAnsi" w:hAnsiTheme="minorHAnsi" w:cstheme="minorHAnsi"/>
          <w:sz w:val="20"/>
          <w:szCs w:val="20"/>
        </w:rPr>
      </w:pPr>
      <w:r w:rsidRPr="004D47F0">
        <w:rPr>
          <w:rFonts w:asciiTheme="minorHAnsi" w:hAnsiTheme="minorHAnsi" w:cstheme="minorHAnsi"/>
          <w:sz w:val="20"/>
          <w:szCs w:val="20"/>
        </w:rPr>
        <w:t xml:space="preserve">PREDMET ZMLUVY  </w:t>
      </w:r>
    </w:p>
    <w:p w14:paraId="48A41E31" w14:textId="77777777" w:rsidR="00405737" w:rsidRPr="004D47F0" w:rsidRDefault="00405737" w:rsidP="00405737">
      <w:pPr>
        <w:spacing w:after="0" w:line="240" w:lineRule="auto"/>
        <w:ind w:left="691" w:right="145" w:hanging="10"/>
        <w:jc w:val="both"/>
        <w:rPr>
          <w:rFonts w:asciiTheme="minorHAnsi" w:hAnsiTheme="minorHAnsi" w:cstheme="minorHAnsi"/>
          <w:sz w:val="20"/>
          <w:szCs w:val="20"/>
        </w:rPr>
      </w:pPr>
      <w:r w:rsidRPr="004D47F0">
        <w:rPr>
          <w:rFonts w:asciiTheme="minorHAnsi" w:hAnsiTheme="minorHAnsi" w:cstheme="minorHAnsi"/>
          <w:sz w:val="20"/>
          <w:szCs w:val="20"/>
        </w:rPr>
        <w:t>3.1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Predmetom tejto zmluvy je  </w:t>
      </w:r>
    </w:p>
    <w:p w14:paraId="5B270D86" w14:textId="178CFFD4" w:rsidR="00405737" w:rsidRPr="004D47F0" w:rsidRDefault="00405737" w:rsidP="00405737">
      <w:pPr>
        <w:numPr>
          <w:ilvl w:val="0"/>
          <w:numId w:val="1"/>
        </w:numPr>
        <w:spacing w:after="0" w:line="240" w:lineRule="auto"/>
        <w:ind w:right="146" w:hanging="360"/>
        <w:jc w:val="both"/>
        <w:rPr>
          <w:rFonts w:asciiTheme="minorHAnsi" w:hAnsiTheme="minorHAnsi" w:cstheme="minorHAnsi"/>
          <w:sz w:val="20"/>
          <w:szCs w:val="20"/>
        </w:rPr>
      </w:pPr>
      <w:r w:rsidRPr="004D47F0">
        <w:rPr>
          <w:rFonts w:asciiTheme="minorHAnsi" w:hAnsiTheme="minorHAnsi" w:cstheme="minorHAnsi"/>
          <w:sz w:val="20"/>
          <w:szCs w:val="20"/>
        </w:rPr>
        <w:t xml:space="preserve">záväzok predávajúceho dodať kupujúcemu predmet zmluvy </w:t>
      </w:r>
      <w:r w:rsidR="007F3FEC" w:rsidRPr="004D47F0">
        <w:rPr>
          <w:rFonts w:asciiTheme="minorHAnsi" w:hAnsiTheme="minorHAnsi" w:cstheme="minorHAnsi"/>
          <w:sz w:val="20"/>
          <w:szCs w:val="20"/>
        </w:rPr>
        <w:t xml:space="preserve">podrobne špecifikovaný v prílohe č. 1 tejto zmluvy </w:t>
      </w:r>
      <w:r w:rsidRPr="004D47F0">
        <w:rPr>
          <w:rFonts w:asciiTheme="minorHAnsi" w:hAnsiTheme="minorHAnsi" w:cstheme="minorHAnsi"/>
          <w:sz w:val="20"/>
          <w:szCs w:val="20"/>
        </w:rPr>
        <w:t xml:space="preserve">(ďalej aj „tovar") a previesť na kupujúceho vlastnícke právo k tovaru, </w:t>
      </w:r>
    </w:p>
    <w:p w14:paraId="043EB1B7" w14:textId="77777777" w:rsidR="00405737" w:rsidRPr="004D47F0" w:rsidRDefault="00405737" w:rsidP="00405737">
      <w:pPr>
        <w:numPr>
          <w:ilvl w:val="0"/>
          <w:numId w:val="1"/>
        </w:numPr>
        <w:spacing w:after="0" w:line="240" w:lineRule="auto"/>
        <w:ind w:right="146" w:hanging="360"/>
        <w:jc w:val="both"/>
        <w:rPr>
          <w:rFonts w:asciiTheme="minorHAnsi" w:hAnsiTheme="minorHAnsi" w:cstheme="minorHAnsi"/>
          <w:sz w:val="20"/>
          <w:szCs w:val="20"/>
        </w:rPr>
      </w:pPr>
      <w:r w:rsidRPr="004D47F0">
        <w:rPr>
          <w:rFonts w:asciiTheme="minorHAnsi" w:hAnsiTheme="minorHAnsi" w:cstheme="minorHAnsi"/>
          <w:sz w:val="20"/>
          <w:szCs w:val="20"/>
        </w:rPr>
        <w:t xml:space="preserve">záväzok kupujúceho tovar prevziať do vlastníctva a zaplatiť predávajúcemu dojednanú kúpnu cenu, a to všetko za podmienok dojednaných v tejto zmluve. </w:t>
      </w:r>
    </w:p>
    <w:p w14:paraId="6D7004D9" w14:textId="6B8CFCC1" w:rsidR="00405737" w:rsidRPr="004D47F0" w:rsidRDefault="00405737" w:rsidP="007F3FEC">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7D76DF55" w14:textId="77777777" w:rsidR="00405737" w:rsidRPr="004D47F0" w:rsidRDefault="00405737" w:rsidP="00405737">
      <w:pPr>
        <w:numPr>
          <w:ilvl w:val="1"/>
          <w:numId w:val="2"/>
        </w:numPr>
        <w:spacing w:after="0" w:line="240" w:lineRule="auto"/>
        <w:ind w:right="147" w:hanging="420"/>
        <w:jc w:val="both"/>
        <w:rPr>
          <w:rFonts w:asciiTheme="minorHAnsi" w:hAnsiTheme="minorHAnsi" w:cstheme="minorHAnsi"/>
          <w:sz w:val="20"/>
          <w:szCs w:val="20"/>
        </w:rPr>
      </w:pPr>
      <w:r w:rsidRPr="004D47F0">
        <w:rPr>
          <w:rFonts w:asciiTheme="minorHAnsi" w:hAnsiTheme="minorHAnsi" w:cstheme="minorHAnsi"/>
          <w:sz w:val="20"/>
          <w:szCs w:val="20"/>
        </w:rPr>
        <w:t xml:space="preserve">Súčasťou dodania tovaru je aj jeho doprava na miesto dodania, montáže prvkov a povrchov, uvedenie do prevádzky, odskúšanie, a odovzdanie dokladov potrebných na užívanie tovaru a výkon vlastníckeho práva kupujúceho. Záväzok predávajúceho dodať tovar sa považuje za splnený až riadnym splnením záväzkov podľa tohto odseku zmluvy. </w:t>
      </w:r>
    </w:p>
    <w:p w14:paraId="5462AC4D"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6878D984" w14:textId="77777777" w:rsidR="00405737" w:rsidRPr="004D47F0" w:rsidRDefault="00405737" w:rsidP="00405737">
      <w:pPr>
        <w:spacing w:after="0" w:line="240" w:lineRule="auto"/>
        <w:ind w:left="546" w:right="5"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Čl. 4.  </w:t>
      </w:r>
    </w:p>
    <w:p w14:paraId="7F3D8B18" w14:textId="77777777" w:rsidR="00405737" w:rsidRPr="004D47F0" w:rsidRDefault="00405737" w:rsidP="00405737">
      <w:pPr>
        <w:spacing w:after="0" w:line="240" w:lineRule="auto"/>
        <w:ind w:left="546" w:right="3"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MIESTO A ČAS DODANIA </w:t>
      </w:r>
    </w:p>
    <w:p w14:paraId="770E185E"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72C9C9B4" w14:textId="6A1EC9EA" w:rsidR="00405737" w:rsidRPr="004D47F0" w:rsidRDefault="00405737" w:rsidP="00405737">
      <w:pPr>
        <w:numPr>
          <w:ilvl w:val="1"/>
          <w:numId w:val="3"/>
        </w:numPr>
        <w:spacing w:after="0" w:line="240" w:lineRule="auto"/>
        <w:ind w:right="147" w:hanging="420"/>
        <w:jc w:val="both"/>
        <w:rPr>
          <w:rFonts w:asciiTheme="minorHAnsi" w:hAnsiTheme="minorHAnsi" w:cstheme="minorHAnsi"/>
          <w:sz w:val="20"/>
          <w:szCs w:val="20"/>
        </w:rPr>
      </w:pPr>
      <w:r w:rsidRPr="004D47F0">
        <w:rPr>
          <w:rFonts w:asciiTheme="minorHAnsi" w:hAnsiTheme="minorHAnsi" w:cstheme="minorHAnsi"/>
          <w:sz w:val="20"/>
          <w:szCs w:val="20"/>
        </w:rPr>
        <w:t xml:space="preserve">Miestom dodania tovaru je: </w:t>
      </w:r>
      <w:r w:rsidR="007F3FEC" w:rsidRPr="004D47F0">
        <w:rPr>
          <w:rFonts w:asciiTheme="minorHAnsi" w:hAnsiTheme="minorHAnsi" w:cstheme="minorHAnsi"/>
          <w:sz w:val="20"/>
          <w:szCs w:val="20"/>
          <w:lang w:eastAsia="en-US"/>
        </w:rPr>
        <w:t>Materská škola Veľký Lapáš, č. 309, 951 04 Veľký Lapáš</w:t>
      </w:r>
      <w:r w:rsidRPr="004D47F0">
        <w:rPr>
          <w:rFonts w:asciiTheme="minorHAnsi" w:hAnsiTheme="minorHAnsi" w:cstheme="minorHAnsi"/>
          <w:sz w:val="20"/>
          <w:szCs w:val="20"/>
        </w:rPr>
        <w:t xml:space="preserve">. </w:t>
      </w:r>
    </w:p>
    <w:p w14:paraId="424BEC76"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t xml:space="preserve"> </w:t>
      </w:r>
    </w:p>
    <w:p w14:paraId="75BB3E42" w14:textId="77777777" w:rsidR="00405737" w:rsidRPr="004D47F0" w:rsidRDefault="00405737" w:rsidP="00405737">
      <w:pPr>
        <w:numPr>
          <w:ilvl w:val="1"/>
          <w:numId w:val="3"/>
        </w:numPr>
        <w:spacing w:after="0" w:line="240" w:lineRule="auto"/>
        <w:ind w:right="147" w:hanging="420"/>
        <w:jc w:val="both"/>
        <w:rPr>
          <w:rFonts w:asciiTheme="minorHAnsi" w:hAnsiTheme="minorHAnsi" w:cstheme="minorHAnsi"/>
          <w:sz w:val="20"/>
          <w:szCs w:val="20"/>
        </w:rPr>
      </w:pPr>
      <w:r w:rsidRPr="004D47F0">
        <w:rPr>
          <w:rFonts w:asciiTheme="minorHAnsi" w:hAnsiTheme="minorHAnsi" w:cstheme="minorHAnsi"/>
          <w:sz w:val="20"/>
          <w:szCs w:val="20"/>
        </w:rPr>
        <w:t xml:space="preserve">Predávajúci sa zaväzuje dodať tovar v rozsahu záväzku podľa čl. I. tejto zmluvy bezodkladne po účinnosti tejto zmluvy, najneskôr však do 2 mesiacov od nadobudnutia účinnosti tejto zmluvy. </w:t>
      </w:r>
    </w:p>
    <w:p w14:paraId="2B50708D"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t xml:space="preserve"> </w:t>
      </w:r>
    </w:p>
    <w:p w14:paraId="47FA8D64" w14:textId="77777777" w:rsidR="00405737" w:rsidRPr="004D47F0" w:rsidRDefault="00405737" w:rsidP="00405737">
      <w:pPr>
        <w:numPr>
          <w:ilvl w:val="1"/>
          <w:numId w:val="3"/>
        </w:numPr>
        <w:spacing w:after="0" w:line="240" w:lineRule="auto"/>
        <w:ind w:right="147" w:hanging="420"/>
        <w:jc w:val="both"/>
        <w:rPr>
          <w:rFonts w:asciiTheme="minorHAnsi" w:hAnsiTheme="minorHAnsi" w:cstheme="minorHAnsi"/>
          <w:sz w:val="20"/>
          <w:szCs w:val="20"/>
        </w:rPr>
      </w:pPr>
      <w:r w:rsidRPr="004D47F0">
        <w:rPr>
          <w:rFonts w:asciiTheme="minorHAnsi" w:hAnsiTheme="minorHAnsi" w:cstheme="minorHAnsi"/>
          <w:sz w:val="20"/>
          <w:szCs w:val="20"/>
        </w:rPr>
        <w:t xml:space="preserve">Presný dátum a čas dodania tovaru si dohodne predávajúci s kupujúcim najmenej tri dni vopred. </w:t>
      </w:r>
    </w:p>
    <w:p w14:paraId="720F09B2"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lastRenderedPageBreak/>
        <w:t xml:space="preserve"> </w:t>
      </w:r>
    </w:p>
    <w:p w14:paraId="45F3DFBC" w14:textId="77777777" w:rsidR="00405737" w:rsidRPr="004D47F0" w:rsidRDefault="00405737" w:rsidP="00405737">
      <w:pPr>
        <w:numPr>
          <w:ilvl w:val="1"/>
          <w:numId w:val="3"/>
        </w:numPr>
        <w:spacing w:after="0" w:line="240" w:lineRule="auto"/>
        <w:ind w:right="147" w:hanging="420"/>
        <w:jc w:val="both"/>
        <w:rPr>
          <w:rFonts w:asciiTheme="minorHAnsi" w:hAnsiTheme="minorHAnsi" w:cstheme="minorHAnsi"/>
          <w:sz w:val="20"/>
          <w:szCs w:val="20"/>
        </w:rPr>
      </w:pPr>
      <w:r w:rsidRPr="004D47F0">
        <w:rPr>
          <w:rFonts w:asciiTheme="minorHAnsi" w:hAnsiTheme="minorHAnsi" w:cstheme="minorHAnsi"/>
          <w:sz w:val="20"/>
          <w:szCs w:val="20"/>
        </w:rPr>
        <w:t xml:space="preserve">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 </w:t>
      </w:r>
    </w:p>
    <w:p w14:paraId="37DB02B1"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68032082"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Čl. 5.</w:t>
      </w:r>
      <w:r w:rsidRPr="004D47F0">
        <w:rPr>
          <w:rFonts w:asciiTheme="minorHAnsi" w:hAnsiTheme="minorHAnsi" w:cstheme="minorHAnsi"/>
          <w:sz w:val="20"/>
          <w:szCs w:val="20"/>
        </w:rPr>
        <w:t xml:space="preserve"> </w:t>
      </w:r>
    </w:p>
    <w:p w14:paraId="5B02FDC2" w14:textId="77777777" w:rsidR="00405737" w:rsidRPr="004D47F0" w:rsidRDefault="00405737" w:rsidP="00405737">
      <w:pPr>
        <w:pStyle w:val="Nadpis1"/>
        <w:numPr>
          <w:ilvl w:val="0"/>
          <w:numId w:val="0"/>
        </w:numPr>
        <w:spacing w:after="0" w:line="240" w:lineRule="auto"/>
        <w:ind w:left="545" w:right="2"/>
        <w:rPr>
          <w:rFonts w:asciiTheme="minorHAnsi" w:hAnsiTheme="minorHAnsi" w:cstheme="minorHAnsi"/>
          <w:sz w:val="20"/>
          <w:szCs w:val="20"/>
        </w:rPr>
      </w:pPr>
      <w:r w:rsidRPr="004D47F0">
        <w:rPr>
          <w:rFonts w:asciiTheme="minorHAnsi" w:hAnsiTheme="minorHAnsi" w:cstheme="minorHAnsi"/>
          <w:sz w:val="20"/>
          <w:szCs w:val="20"/>
        </w:rPr>
        <w:t xml:space="preserve">PODMIENKY DODANIA </w:t>
      </w:r>
    </w:p>
    <w:p w14:paraId="1CCDCFD9"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1EAB7F8A"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5.1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sa zaväzuje tovar zabaliť a vybaviť na prepravu, pričom náklady s tým spojené sú už zahrnuté v kúpnej cene. Tovar musí byť dodaný zabalený takým spôsobom, ktorý dostatočne zabezpečí jeho ochranu a uchovanie. </w:t>
      </w:r>
    </w:p>
    <w:p w14:paraId="3448A474"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t xml:space="preserve"> </w:t>
      </w:r>
    </w:p>
    <w:p w14:paraId="61D9CF61"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5.2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je povinný po dodaní tovarov do miesta dodania tento tovar namontovať vrátane príslušných plôch a povrchov a uviesť do prevádzky. Až riadnym splnením povinností podľa tohto ods. zmluvy sa záväzok predávajúceho dodať tovar považuje za splnený. </w:t>
      </w:r>
    </w:p>
    <w:p w14:paraId="7BF5A2E3"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1976D8D3"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5.3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 </w:t>
      </w:r>
    </w:p>
    <w:p w14:paraId="7F68E1F4"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t xml:space="preserve"> </w:t>
      </w:r>
    </w:p>
    <w:p w14:paraId="75B13C88"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5.4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 </w:t>
      </w:r>
    </w:p>
    <w:p w14:paraId="2B6C2704" w14:textId="77777777" w:rsidR="00405737" w:rsidRPr="004D47F0" w:rsidRDefault="00405737" w:rsidP="00405737">
      <w:pPr>
        <w:spacing w:after="0" w:line="240" w:lineRule="auto"/>
        <w:ind w:left="1056"/>
        <w:rPr>
          <w:rFonts w:asciiTheme="minorHAnsi" w:hAnsiTheme="minorHAnsi" w:cstheme="minorHAnsi"/>
          <w:sz w:val="20"/>
          <w:szCs w:val="20"/>
        </w:rPr>
      </w:pPr>
      <w:r w:rsidRPr="004D47F0">
        <w:rPr>
          <w:rFonts w:asciiTheme="minorHAnsi" w:hAnsiTheme="minorHAnsi" w:cstheme="minorHAnsi"/>
          <w:sz w:val="20"/>
          <w:szCs w:val="20"/>
        </w:rPr>
        <w:t xml:space="preserve"> </w:t>
      </w:r>
    </w:p>
    <w:p w14:paraId="6F2196CC"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5.5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Momentom podpisu preberacieho protokolu po uvedení tovaru predávajúcim do prevádzky v mieste dodania podľa tejto zmluvy prechádza nebezpečenstvo škody a vlastnícke právo k tovaru na kupujúceho. </w:t>
      </w:r>
    </w:p>
    <w:p w14:paraId="76A301D9"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p>
    <w:p w14:paraId="668AD7D8"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Čl. 6.</w:t>
      </w:r>
      <w:r w:rsidRPr="004D47F0">
        <w:rPr>
          <w:rFonts w:asciiTheme="minorHAnsi" w:hAnsiTheme="minorHAnsi" w:cstheme="minorHAnsi"/>
          <w:sz w:val="20"/>
          <w:szCs w:val="20"/>
        </w:rPr>
        <w:t xml:space="preserve"> </w:t>
      </w:r>
    </w:p>
    <w:p w14:paraId="7787569A" w14:textId="77777777" w:rsidR="00405737" w:rsidRPr="004D47F0" w:rsidRDefault="00405737" w:rsidP="00405737">
      <w:pPr>
        <w:pStyle w:val="Nadpis1"/>
        <w:numPr>
          <w:ilvl w:val="0"/>
          <w:numId w:val="0"/>
        </w:numPr>
        <w:spacing w:after="0" w:line="240" w:lineRule="auto"/>
        <w:ind w:left="545" w:right="1"/>
        <w:rPr>
          <w:rFonts w:asciiTheme="minorHAnsi" w:hAnsiTheme="minorHAnsi" w:cstheme="minorHAnsi"/>
          <w:sz w:val="20"/>
          <w:szCs w:val="20"/>
        </w:rPr>
      </w:pPr>
      <w:r w:rsidRPr="004D47F0">
        <w:rPr>
          <w:rFonts w:asciiTheme="minorHAnsi" w:hAnsiTheme="minorHAnsi" w:cstheme="minorHAnsi"/>
          <w:sz w:val="20"/>
          <w:szCs w:val="20"/>
        </w:rPr>
        <w:t xml:space="preserve">KÚPNA CENA A PLATOBNÉ PODMIENKY </w:t>
      </w:r>
    </w:p>
    <w:p w14:paraId="1E1249AF" w14:textId="77777777" w:rsidR="00405737" w:rsidRPr="004D47F0" w:rsidRDefault="00405737" w:rsidP="00405737">
      <w:pPr>
        <w:spacing w:after="0" w:line="240" w:lineRule="auto"/>
        <w:ind w:left="644"/>
        <w:jc w:val="center"/>
        <w:rPr>
          <w:rFonts w:asciiTheme="minorHAnsi" w:hAnsiTheme="minorHAnsi" w:cstheme="minorHAnsi"/>
          <w:sz w:val="20"/>
          <w:szCs w:val="20"/>
        </w:rPr>
      </w:pPr>
      <w:r w:rsidRPr="004D47F0">
        <w:rPr>
          <w:rFonts w:asciiTheme="minorHAnsi" w:hAnsiTheme="minorHAnsi" w:cstheme="minorHAnsi"/>
          <w:b/>
          <w:sz w:val="20"/>
          <w:szCs w:val="20"/>
        </w:rPr>
        <w:t xml:space="preserve"> </w:t>
      </w:r>
      <w:r w:rsidRPr="004D47F0">
        <w:rPr>
          <w:rFonts w:asciiTheme="minorHAnsi" w:hAnsiTheme="minorHAnsi" w:cstheme="minorHAnsi"/>
          <w:sz w:val="20"/>
          <w:szCs w:val="20"/>
        </w:rPr>
        <w:t xml:space="preserve"> </w:t>
      </w:r>
    </w:p>
    <w:p w14:paraId="3EA17C3E" w14:textId="2C5F7834" w:rsidR="00405737"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6.1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Kúpna cena za tovar je stanovená dohodou zmluvných strán podľa zákona č. 18/1996 Z. z. o cenách v znení neskorších predpisov a vyhlášky MF SR č. 87/1996 Z. z., ktorou sa vykonáva zákon č. 18/1996 Z. z. o cenách v znení neskorších predpisov. </w:t>
      </w:r>
    </w:p>
    <w:p w14:paraId="65932619" w14:textId="77777777" w:rsidR="004D47F0" w:rsidRPr="004D47F0" w:rsidRDefault="004D47F0" w:rsidP="00405737">
      <w:pPr>
        <w:spacing w:after="0" w:line="240" w:lineRule="auto"/>
        <w:ind w:left="1051" w:right="147" w:hanging="370"/>
        <w:jc w:val="both"/>
        <w:rPr>
          <w:rFonts w:asciiTheme="minorHAnsi" w:hAnsiTheme="minorHAnsi" w:cstheme="minorHAnsi"/>
          <w:sz w:val="20"/>
          <w:szCs w:val="20"/>
        </w:rPr>
      </w:pPr>
    </w:p>
    <w:p w14:paraId="54281CCE" w14:textId="77777777" w:rsidR="00405737" w:rsidRPr="004D47F0" w:rsidRDefault="00405737" w:rsidP="00405737">
      <w:pPr>
        <w:spacing w:after="0" w:line="240" w:lineRule="auto"/>
        <w:ind w:left="691" w:right="145" w:hanging="10"/>
        <w:jc w:val="both"/>
        <w:rPr>
          <w:rFonts w:asciiTheme="minorHAnsi" w:hAnsiTheme="minorHAnsi" w:cstheme="minorHAnsi"/>
          <w:sz w:val="20"/>
          <w:szCs w:val="20"/>
        </w:rPr>
      </w:pPr>
      <w:r w:rsidRPr="004D47F0">
        <w:rPr>
          <w:rFonts w:asciiTheme="minorHAnsi" w:hAnsiTheme="minorHAnsi" w:cstheme="minorHAnsi"/>
          <w:sz w:val="20"/>
          <w:szCs w:val="20"/>
        </w:rPr>
        <w:t>6.2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Kúpna cena za dodanie celého súboru tovaru v rozsahu podľa tejto zmluvy je: </w:t>
      </w:r>
    </w:p>
    <w:p w14:paraId="21E5F337"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0DB0396F" w14:textId="77777777" w:rsidR="00405737" w:rsidRPr="004D47F0" w:rsidRDefault="00405737" w:rsidP="00405737">
      <w:pPr>
        <w:spacing w:after="0" w:line="240" w:lineRule="auto"/>
        <w:ind w:left="1051" w:hanging="10"/>
        <w:rPr>
          <w:rFonts w:asciiTheme="minorHAnsi" w:hAnsiTheme="minorHAnsi" w:cstheme="minorHAnsi"/>
          <w:sz w:val="20"/>
          <w:szCs w:val="20"/>
        </w:rPr>
      </w:pPr>
      <w:r w:rsidRPr="004D47F0">
        <w:rPr>
          <w:rFonts w:asciiTheme="minorHAnsi" w:hAnsiTheme="minorHAnsi" w:cstheme="minorHAnsi"/>
          <w:sz w:val="20"/>
          <w:szCs w:val="20"/>
        </w:rPr>
        <w:t>Platca DPH (</w:t>
      </w:r>
      <w:r w:rsidRPr="004D47F0">
        <w:rPr>
          <w:rFonts w:asciiTheme="minorHAnsi" w:hAnsiTheme="minorHAnsi" w:cstheme="minorHAnsi"/>
          <w:color w:val="FF0000"/>
          <w:sz w:val="20"/>
          <w:szCs w:val="20"/>
        </w:rPr>
        <w:t>vyplní iba platca DPH</w:t>
      </w:r>
      <w:r w:rsidRPr="004D47F0">
        <w:rPr>
          <w:rFonts w:asciiTheme="minorHAnsi" w:hAnsiTheme="minorHAnsi" w:cstheme="minorHAnsi"/>
          <w:sz w:val="20"/>
          <w:szCs w:val="20"/>
        </w:rPr>
        <w:t xml:space="preserve">) </w:t>
      </w:r>
    </w:p>
    <w:p w14:paraId="3C98107F"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39DAFE0F" w14:textId="77777777" w:rsidR="007F3FEC" w:rsidRPr="004D47F0" w:rsidRDefault="00405737" w:rsidP="00405737">
      <w:pPr>
        <w:spacing w:after="0" w:line="240" w:lineRule="auto"/>
        <w:ind w:left="1404" w:right="4054"/>
        <w:jc w:val="both"/>
        <w:rPr>
          <w:rFonts w:asciiTheme="minorHAnsi" w:hAnsiTheme="minorHAnsi" w:cstheme="minorHAnsi"/>
          <w:sz w:val="20"/>
          <w:szCs w:val="20"/>
        </w:rPr>
      </w:pPr>
      <w:r w:rsidRPr="004D47F0">
        <w:rPr>
          <w:rFonts w:asciiTheme="minorHAnsi" w:hAnsiTheme="minorHAnsi" w:cstheme="minorHAnsi"/>
          <w:sz w:val="20"/>
          <w:szCs w:val="20"/>
        </w:rPr>
        <w:t xml:space="preserve">Cena bez DPH: ................................. Eur </w:t>
      </w:r>
    </w:p>
    <w:p w14:paraId="30BDA251" w14:textId="1AC95BFF" w:rsidR="00405737" w:rsidRPr="004D47F0" w:rsidRDefault="00405737" w:rsidP="00405737">
      <w:pPr>
        <w:spacing w:after="0" w:line="240" w:lineRule="auto"/>
        <w:ind w:left="1404" w:right="4054"/>
        <w:jc w:val="both"/>
        <w:rPr>
          <w:rFonts w:asciiTheme="minorHAnsi" w:hAnsiTheme="minorHAnsi" w:cstheme="minorHAnsi"/>
          <w:sz w:val="20"/>
          <w:szCs w:val="20"/>
        </w:rPr>
      </w:pPr>
      <w:r w:rsidRPr="004D47F0">
        <w:rPr>
          <w:rFonts w:asciiTheme="minorHAnsi" w:hAnsiTheme="minorHAnsi" w:cstheme="minorHAnsi"/>
          <w:sz w:val="20"/>
          <w:szCs w:val="20"/>
        </w:rPr>
        <w:t xml:space="preserve">Výška DPH:       ................................. Eur </w:t>
      </w:r>
    </w:p>
    <w:p w14:paraId="7608D085" w14:textId="77777777" w:rsidR="00405737" w:rsidRPr="004D47F0" w:rsidRDefault="00405737" w:rsidP="00405737">
      <w:pPr>
        <w:spacing w:after="0" w:line="240" w:lineRule="auto"/>
        <w:ind w:left="1404" w:right="147"/>
        <w:jc w:val="both"/>
        <w:rPr>
          <w:rFonts w:asciiTheme="minorHAnsi" w:hAnsiTheme="minorHAnsi" w:cstheme="minorHAnsi"/>
          <w:sz w:val="20"/>
          <w:szCs w:val="20"/>
        </w:rPr>
      </w:pPr>
      <w:r w:rsidRPr="004D47F0">
        <w:rPr>
          <w:rFonts w:asciiTheme="minorHAnsi" w:hAnsiTheme="minorHAnsi" w:cstheme="minorHAnsi"/>
          <w:sz w:val="20"/>
          <w:szCs w:val="20"/>
        </w:rPr>
        <w:t xml:space="preserve">Cena s DPH:      ................................. Eur </w:t>
      </w:r>
    </w:p>
    <w:p w14:paraId="4B346904" w14:textId="77777777" w:rsidR="00405737" w:rsidRPr="004D47F0" w:rsidRDefault="00405737" w:rsidP="00405737">
      <w:pPr>
        <w:spacing w:after="0" w:line="240" w:lineRule="auto"/>
        <w:ind w:left="1404"/>
        <w:rPr>
          <w:rFonts w:asciiTheme="minorHAnsi" w:hAnsiTheme="minorHAnsi" w:cstheme="minorHAnsi"/>
          <w:sz w:val="20"/>
          <w:szCs w:val="20"/>
        </w:rPr>
      </w:pPr>
      <w:r w:rsidRPr="004D47F0">
        <w:rPr>
          <w:rFonts w:asciiTheme="minorHAnsi" w:hAnsiTheme="minorHAnsi" w:cstheme="minorHAnsi"/>
          <w:sz w:val="20"/>
          <w:szCs w:val="20"/>
        </w:rPr>
        <w:t xml:space="preserve"> </w:t>
      </w:r>
    </w:p>
    <w:p w14:paraId="34AD8B1B" w14:textId="77777777" w:rsidR="00405737" w:rsidRPr="004D47F0" w:rsidRDefault="00405737" w:rsidP="00405737">
      <w:pPr>
        <w:spacing w:after="0" w:line="240" w:lineRule="auto"/>
        <w:ind w:left="1051" w:hanging="10"/>
        <w:rPr>
          <w:rFonts w:asciiTheme="minorHAnsi" w:hAnsiTheme="minorHAnsi" w:cstheme="minorHAnsi"/>
          <w:sz w:val="20"/>
          <w:szCs w:val="20"/>
        </w:rPr>
      </w:pPr>
      <w:proofErr w:type="spellStart"/>
      <w:r w:rsidRPr="004D47F0">
        <w:rPr>
          <w:rFonts w:asciiTheme="minorHAnsi" w:hAnsiTheme="minorHAnsi" w:cstheme="minorHAnsi"/>
          <w:sz w:val="20"/>
          <w:szCs w:val="20"/>
        </w:rPr>
        <w:t>Neplatca</w:t>
      </w:r>
      <w:proofErr w:type="spellEnd"/>
      <w:r w:rsidRPr="004D47F0">
        <w:rPr>
          <w:rFonts w:asciiTheme="minorHAnsi" w:hAnsiTheme="minorHAnsi" w:cstheme="minorHAnsi"/>
          <w:sz w:val="20"/>
          <w:szCs w:val="20"/>
        </w:rPr>
        <w:t xml:space="preserve"> DPH (</w:t>
      </w:r>
      <w:r w:rsidRPr="004D47F0">
        <w:rPr>
          <w:rFonts w:asciiTheme="minorHAnsi" w:hAnsiTheme="minorHAnsi" w:cstheme="minorHAnsi"/>
          <w:color w:val="FF0000"/>
          <w:sz w:val="20"/>
          <w:szCs w:val="20"/>
        </w:rPr>
        <w:t xml:space="preserve">vyplní iba </w:t>
      </w:r>
      <w:proofErr w:type="spellStart"/>
      <w:r w:rsidRPr="004D47F0">
        <w:rPr>
          <w:rFonts w:asciiTheme="minorHAnsi" w:hAnsiTheme="minorHAnsi" w:cstheme="minorHAnsi"/>
          <w:color w:val="FF0000"/>
          <w:sz w:val="20"/>
          <w:szCs w:val="20"/>
        </w:rPr>
        <w:t>neplatca</w:t>
      </w:r>
      <w:proofErr w:type="spellEnd"/>
      <w:r w:rsidRPr="004D47F0">
        <w:rPr>
          <w:rFonts w:asciiTheme="minorHAnsi" w:hAnsiTheme="minorHAnsi" w:cstheme="minorHAnsi"/>
          <w:color w:val="FF0000"/>
          <w:sz w:val="20"/>
          <w:szCs w:val="20"/>
        </w:rPr>
        <w:t xml:space="preserve"> DPH</w:t>
      </w:r>
      <w:r w:rsidRPr="004D47F0">
        <w:rPr>
          <w:rFonts w:asciiTheme="minorHAnsi" w:hAnsiTheme="minorHAnsi" w:cstheme="minorHAnsi"/>
          <w:sz w:val="20"/>
          <w:szCs w:val="20"/>
        </w:rPr>
        <w:t xml:space="preserve">) </w:t>
      </w:r>
    </w:p>
    <w:p w14:paraId="00BE5DAF"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221CB202" w14:textId="77777777" w:rsidR="00405737" w:rsidRPr="004D47F0" w:rsidRDefault="00405737" w:rsidP="00405737">
      <w:pPr>
        <w:spacing w:after="0" w:line="240" w:lineRule="auto"/>
        <w:ind w:left="1404" w:right="147"/>
        <w:jc w:val="both"/>
        <w:rPr>
          <w:rFonts w:asciiTheme="minorHAnsi" w:hAnsiTheme="minorHAnsi" w:cstheme="minorHAnsi"/>
          <w:sz w:val="20"/>
          <w:szCs w:val="20"/>
        </w:rPr>
      </w:pPr>
      <w:r w:rsidRPr="004D47F0">
        <w:rPr>
          <w:rFonts w:asciiTheme="minorHAnsi" w:hAnsiTheme="minorHAnsi" w:cstheme="minorHAnsi"/>
          <w:sz w:val="20"/>
          <w:szCs w:val="20"/>
        </w:rPr>
        <w:t xml:space="preserve">Cena bez DPH: ................................. Eur </w:t>
      </w:r>
    </w:p>
    <w:p w14:paraId="41E5A961" w14:textId="77777777" w:rsidR="00405737" w:rsidRPr="004D47F0" w:rsidRDefault="00405737" w:rsidP="00405737">
      <w:pPr>
        <w:spacing w:after="0" w:line="240" w:lineRule="auto"/>
        <w:ind w:left="1404"/>
        <w:rPr>
          <w:rFonts w:asciiTheme="minorHAnsi" w:hAnsiTheme="minorHAnsi" w:cstheme="minorHAnsi"/>
          <w:sz w:val="20"/>
          <w:szCs w:val="20"/>
        </w:rPr>
      </w:pPr>
      <w:r w:rsidRPr="004D47F0">
        <w:rPr>
          <w:rFonts w:asciiTheme="minorHAnsi" w:hAnsiTheme="minorHAnsi" w:cstheme="minorHAnsi"/>
          <w:sz w:val="20"/>
          <w:szCs w:val="20"/>
        </w:rPr>
        <w:t xml:space="preserve"> </w:t>
      </w:r>
    </w:p>
    <w:p w14:paraId="229FCB7D" w14:textId="77777777" w:rsidR="00405737" w:rsidRPr="004D47F0" w:rsidRDefault="00405737" w:rsidP="00405737">
      <w:pPr>
        <w:spacing w:after="0" w:line="240" w:lineRule="auto"/>
        <w:ind w:left="1414" w:right="145" w:hanging="10"/>
        <w:jc w:val="both"/>
        <w:rPr>
          <w:rFonts w:asciiTheme="minorHAnsi" w:hAnsiTheme="minorHAnsi" w:cstheme="minorHAnsi"/>
          <w:sz w:val="20"/>
          <w:szCs w:val="20"/>
        </w:rPr>
      </w:pPr>
      <w:r w:rsidRPr="004D47F0">
        <w:rPr>
          <w:rFonts w:asciiTheme="minorHAnsi" w:hAnsiTheme="minorHAnsi" w:cstheme="minorHAnsi"/>
          <w:sz w:val="20"/>
          <w:szCs w:val="20"/>
        </w:rPr>
        <w:t xml:space="preserve">Podrobná špecifikácia ceny je uvedená v prílohe č. 2 tejto zmluvy. </w:t>
      </w:r>
    </w:p>
    <w:p w14:paraId="674E4317"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4070AA8A" w14:textId="261D142A" w:rsidR="00405737" w:rsidRPr="004D47F0" w:rsidRDefault="00405737" w:rsidP="00405737">
      <w:pPr>
        <w:spacing w:after="0" w:line="240" w:lineRule="auto"/>
        <w:ind w:left="1041" w:right="145" w:hanging="360"/>
        <w:jc w:val="both"/>
        <w:rPr>
          <w:rFonts w:asciiTheme="minorHAnsi" w:hAnsiTheme="minorHAnsi" w:cstheme="minorHAnsi"/>
          <w:sz w:val="20"/>
          <w:szCs w:val="20"/>
        </w:rPr>
      </w:pPr>
      <w:r w:rsidRPr="004D47F0">
        <w:rPr>
          <w:rFonts w:asciiTheme="minorHAnsi" w:hAnsiTheme="minorHAnsi" w:cstheme="minorHAnsi"/>
          <w:sz w:val="20"/>
          <w:szCs w:val="20"/>
        </w:rPr>
        <w:t>6.3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V kúpnej cene sú zahrnuté všetky náklady predávajúceho spojené s dodaním tovaru a prevodom vlastníckeho práva, vrátane nákladov na balenie, dopravu do miesta dodania, prípadné poistenie, inštaláciu, skúšku funkčnosti, </w:t>
      </w:r>
      <w:r w:rsidR="007F3FEC" w:rsidRPr="004D47F0">
        <w:rPr>
          <w:rFonts w:asciiTheme="minorHAnsi" w:hAnsiTheme="minorHAnsi" w:cstheme="minorHAnsi"/>
          <w:sz w:val="20"/>
          <w:szCs w:val="20"/>
        </w:rPr>
        <w:t xml:space="preserve">zaškolenie, </w:t>
      </w:r>
      <w:r w:rsidRPr="004D47F0">
        <w:rPr>
          <w:rFonts w:asciiTheme="minorHAnsi" w:hAnsiTheme="minorHAnsi" w:cstheme="minorHAnsi"/>
          <w:sz w:val="20"/>
          <w:szCs w:val="20"/>
        </w:rPr>
        <w:t xml:space="preserve">daň z pridanej hodnoty a pod. </w:t>
      </w:r>
    </w:p>
    <w:p w14:paraId="3D4B3A2A" w14:textId="170DAD6C"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6.4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do </w:t>
      </w:r>
      <w:r w:rsidR="007F3FEC" w:rsidRPr="004D47F0">
        <w:rPr>
          <w:rFonts w:asciiTheme="minorHAnsi" w:hAnsiTheme="minorHAnsi" w:cstheme="minorHAnsi"/>
          <w:sz w:val="20"/>
          <w:szCs w:val="20"/>
        </w:rPr>
        <w:t>6</w:t>
      </w:r>
      <w:r w:rsidRPr="004D47F0">
        <w:rPr>
          <w:rFonts w:asciiTheme="minorHAnsi" w:hAnsiTheme="minorHAnsi" w:cstheme="minorHAnsi"/>
          <w:sz w:val="20"/>
          <w:szCs w:val="20"/>
        </w:rPr>
        <w:t xml:space="preserve">0 dní odo dňa jej doručenia kupujúcemu, a to bezhotovostným prevodom na účet predávajúceho uvedený na faktúre, prípadne iným spôsobom v súlade s platnými právnymi predpismi. </w:t>
      </w:r>
    </w:p>
    <w:p w14:paraId="0A03226C"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6.5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Prílohou faktúry vystavenej predávajúcim musí byť dodací list a preberací protokol podpísaný kupujúcim. </w:t>
      </w:r>
    </w:p>
    <w:p w14:paraId="354C2F73"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lastRenderedPageBreak/>
        <w:t>6.6</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 </w:t>
      </w:r>
    </w:p>
    <w:p w14:paraId="46C51AAE" w14:textId="77777777" w:rsidR="00405737" w:rsidRPr="004D47F0" w:rsidRDefault="00405737" w:rsidP="00405737">
      <w:pPr>
        <w:spacing w:after="0" w:line="240" w:lineRule="auto"/>
        <w:ind w:left="1041" w:right="145" w:hanging="360"/>
        <w:jc w:val="both"/>
        <w:rPr>
          <w:rFonts w:asciiTheme="minorHAnsi" w:hAnsiTheme="minorHAnsi" w:cstheme="minorHAnsi"/>
          <w:sz w:val="20"/>
          <w:szCs w:val="20"/>
        </w:rPr>
      </w:pPr>
      <w:r w:rsidRPr="004D47F0">
        <w:rPr>
          <w:rFonts w:asciiTheme="minorHAnsi" w:hAnsiTheme="minorHAnsi" w:cstheme="minorHAnsi"/>
          <w:sz w:val="20"/>
          <w:szCs w:val="20"/>
        </w:rPr>
        <w:t>6.7</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V prípade, ak je kupujúci v omeškaní so zaplatením kúpnej ceny za tovar, predávajúci má nárok na úrok z omeškania vo výške 0,05% z dlžnej sumy za každý aj začatý deň omeškania.  </w:t>
      </w:r>
    </w:p>
    <w:p w14:paraId="129D5F21"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3A572744"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Čl. 7.</w:t>
      </w:r>
      <w:r w:rsidRPr="004D47F0">
        <w:rPr>
          <w:rFonts w:asciiTheme="minorHAnsi" w:hAnsiTheme="minorHAnsi" w:cstheme="minorHAnsi"/>
          <w:sz w:val="20"/>
          <w:szCs w:val="20"/>
        </w:rPr>
        <w:t xml:space="preserve"> </w:t>
      </w:r>
    </w:p>
    <w:p w14:paraId="3C8A30F9" w14:textId="77777777" w:rsidR="00405737" w:rsidRPr="004D47F0" w:rsidRDefault="00405737" w:rsidP="00405737">
      <w:pPr>
        <w:spacing w:after="0" w:line="240" w:lineRule="auto"/>
        <w:ind w:left="546" w:right="5"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ZODPOVEDNOSŤ ZA VADY A ZÁRUKA  </w:t>
      </w:r>
    </w:p>
    <w:p w14:paraId="1C858F0F"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4ACDFAAE"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7.1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 </w:t>
      </w:r>
    </w:p>
    <w:p w14:paraId="5B16C2F2"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7.2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 </w:t>
      </w:r>
    </w:p>
    <w:p w14:paraId="1341A0AC" w14:textId="77777777" w:rsidR="00405737" w:rsidRPr="004D47F0" w:rsidRDefault="00405737" w:rsidP="00405737">
      <w:pPr>
        <w:spacing w:after="0" w:line="240" w:lineRule="auto"/>
        <w:ind w:left="691" w:right="145" w:hanging="10"/>
        <w:jc w:val="both"/>
        <w:rPr>
          <w:rFonts w:asciiTheme="minorHAnsi" w:hAnsiTheme="minorHAnsi" w:cstheme="minorHAnsi"/>
          <w:sz w:val="20"/>
          <w:szCs w:val="20"/>
        </w:rPr>
      </w:pPr>
      <w:r w:rsidRPr="004D47F0">
        <w:rPr>
          <w:rFonts w:asciiTheme="minorHAnsi" w:hAnsiTheme="minorHAnsi" w:cstheme="minorHAnsi"/>
          <w:sz w:val="20"/>
          <w:szCs w:val="20"/>
        </w:rPr>
        <w:t>7.3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týmto poskytuje na tovar záruku v dĺžke  uvedenej v prílohe č. 1 tejto zmluvy. </w:t>
      </w:r>
    </w:p>
    <w:p w14:paraId="57BDA965"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7.4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Záručná doba neplynie po dobu, po ktorú nemohol kupujúci tovar užívať pre vady, za ktoré zodpovedá predávajúci. </w:t>
      </w:r>
    </w:p>
    <w:p w14:paraId="22186966" w14:textId="77777777" w:rsidR="00405737" w:rsidRPr="004D47F0" w:rsidRDefault="00405737" w:rsidP="00405737">
      <w:pPr>
        <w:spacing w:after="0" w:line="240" w:lineRule="auto"/>
        <w:ind w:left="1041" w:right="145" w:hanging="360"/>
        <w:jc w:val="both"/>
        <w:rPr>
          <w:rFonts w:asciiTheme="minorHAnsi" w:hAnsiTheme="minorHAnsi" w:cstheme="minorHAnsi"/>
          <w:sz w:val="20"/>
          <w:szCs w:val="20"/>
        </w:rPr>
      </w:pPr>
      <w:r w:rsidRPr="004D47F0">
        <w:rPr>
          <w:rFonts w:asciiTheme="minorHAnsi" w:hAnsiTheme="minorHAnsi" w:cstheme="minorHAnsi"/>
          <w:sz w:val="20"/>
          <w:szCs w:val="20"/>
        </w:rPr>
        <w:t>7.5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Záruka sa nevzťahuje na vady spôsobené neodbornou manipuláciou s tovarom v rozpore s návodom na obsluhu, prípadne násilným a neoprávneným zásahom do tovaru. </w:t>
      </w:r>
    </w:p>
    <w:p w14:paraId="1D904280"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4253F72D"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Čl. 8.</w:t>
      </w:r>
      <w:r w:rsidRPr="004D47F0">
        <w:rPr>
          <w:rFonts w:asciiTheme="minorHAnsi" w:hAnsiTheme="minorHAnsi" w:cstheme="minorHAnsi"/>
          <w:sz w:val="20"/>
          <w:szCs w:val="20"/>
        </w:rPr>
        <w:t xml:space="preserve"> </w:t>
      </w:r>
    </w:p>
    <w:p w14:paraId="2A3E488C" w14:textId="77777777" w:rsidR="00405737" w:rsidRPr="004D47F0" w:rsidRDefault="00405737" w:rsidP="00405737">
      <w:pPr>
        <w:spacing w:after="0" w:line="240" w:lineRule="auto"/>
        <w:ind w:left="546" w:right="4"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OZNÁMENIE VÁD A NÁROKY Z VÁD POČAS ZÁRUČNEJ DOBY  </w:t>
      </w:r>
    </w:p>
    <w:p w14:paraId="3271FC7A"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59EF9116"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Vady tovaru je kupujúci povinný písomne reklamovať u predávajúceho bez zbytočného odkladu po ich zistení, najneskôr však do konca záručnej doby. Pre dodržanie podmienky písomnej reklamácie postačí uplatniť reklamáciu elektronickou poštou. </w:t>
      </w:r>
    </w:p>
    <w:p w14:paraId="569DDEBE"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Ak si kupujúci uplatní nárok na odstránenie vady tovaru, predávajúci je povinný zabezpečiť, že servisný technik sa dostaví na opravu tovaru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7 pracovných dní od nahlásenia vady. </w:t>
      </w:r>
    </w:p>
    <w:p w14:paraId="0177127E"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500D1BBA"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 </w:t>
      </w:r>
    </w:p>
    <w:p w14:paraId="21ED9201"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Ak predávajúci neodstráni vadu alebo neposkytne náhradný tovar ani v dodatočnej primeranej lehote, ktorú mu kupujúci určil, alebo ak vyhlási, že vadu neodstráni, alebo ak je vada neodstrániteľná, kupujúci je oprávnený od zmluvy odstúpiť. </w:t>
      </w:r>
    </w:p>
    <w:p w14:paraId="3206F0BA"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8.6</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4F4DEA88"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8.7</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Kupujúci a predávajúci sa po uplynutí záručnej doby môžu dohodnúť na výbere formy pozáručných služieb servisu, a to napr. formou jednorazovej alebo celoročnej objednávky. </w:t>
      </w:r>
    </w:p>
    <w:p w14:paraId="7B2B50E0"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47CA89AD" w14:textId="77777777" w:rsidR="00405737" w:rsidRPr="004D47F0" w:rsidRDefault="00405737" w:rsidP="00405737">
      <w:pPr>
        <w:spacing w:after="0" w:line="240" w:lineRule="auto"/>
        <w:ind w:left="546" w:hanging="10"/>
        <w:jc w:val="center"/>
        <w:rPr>
          <w:rFonts w:asciiTheme="minorHAnsi" w:hAnsiTheme="minorHAnsi" w:cstheme="minorHAnsi"/>
          <w:sz w:val="20"/>
          <w:szCs w:val="20"/>
        </w:rPr>
      </w:pPr>
      <w:r w:rsidRPr="004D47F0">
        <w:rPr>
          <w:rFonts w:asciiTheme="minorHAnsi" w:hAnsiTheme="minorHAnsi" w:cstheme="minorHAnsi"/>
          <w:b/>
          <w:sz w:val="20"/>
          <w:szCs w:val="20"/>
        </w:rPr>
        <w:t>Čl. 9.</w:t>
      </w:r>
      <w:r w:rsidRPr="004D47F0">
        <w:rPr>
          <w:rFonts w:asciiTheme="minorHAnsi" w:hAnsiTheme="minorHAnsi" w:cstheme="minorHAnsi"/>
          <w:sz w:val="20"/>
          <w:szCs w:val="20"/>
        </w:rPr>
        <w:t xml:space="preserve"> </w:t>
      </w:r>
    </w:p>
    <w:p w14:paraId="401085B1" w14:textId="77777777" w:rsidR="00405737" w:rsidRPr="004D47F0" w:rsidRDefault="00405737" w:rsidP="00405737">
      <w:pPr>
        <w:pStyle w:val="Nadpis1"/>
        <w:numPr>
          <w:ilvl w:val="0"/>
          <w:numId w:val="0"/>
        </w:numPr>
        <w:spacing w:after="0" w:line="240" w:lineRule="auto"/>
        <w:ind w:left="545" w:right="1"/>
        <w:rPr>
          <w:rFonts w:asciiTheme="minorHAnsi" w:hAnsiTheme="minorHAnsi" w:cstheme="minorHAnsi"/>
          <w:sz w:val="20"/>
          <w:szCs w:val="20"/>
        </w:rPr>
      </w:pPr>
      <w:r w:rsidRPr="004D47F0">
        <w:rPr>
          <w:rFonts w:asciiTheme="minorHAnsi" w:hAnsiTheme="minorHAnsi" w:cstheme="minorHAnsi"/>
          <w:sz w:val="20"/>
          <w:szCs w:val="20"/>
        </w:rPr>
        <w:t xml:space="preserve">ODSTÚPENIE OD ZMLUVY </w:t>
      </w:r>
    </w:p>
    <w:p w14:paraId="54E5BAF4" w14:textId="77777777" w:rsidR="00405737" w:rsidRPr="004D47F0" w:rsidRDefault="00405737" w:rsidP="00405737">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0C4212D0"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9.1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w:t>
      </w:r>
      <w:r w:rsidRPr="004D47F0">
        <w:rPr>
          <w:rFonts w:asciiTheme="minorHAnsi" w:hAnsiTheme="minorHAnsi" w:cstheme="minorHAnsi"/>
          <w:sz w:val="20"/>
          <w:szCs w:val="20"/>
        </w:rPr>
        <w:lastRenderedPageBreak/>
        <w:t xml:space="preserve">dohodnutých podmienok a jej neodovzdanie kupujúcemu v zmluvne dohodnutej lehote, ako aj neodstránenie vád predmetu kúpy za podmienok uvedených v tejto zmluve. </w:t>
      </w:r>
    </w:p>
    <w:p w14:paraId="5DD865D1"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9.2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 </w:t>
      </w:r>
    </w:p>
    <w:p w14:paraId="51C6DBDD"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9.3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V prípade, ak nastane dôvod pre odstúpenie od tejto zmluvy kupujúcim, kupujúci je oprávnený odstúpiť od tejto zmluvy aj len pre časť plnenia (konkrétneho tovaru), ktorého sa dôvod odstúpenia týka. </w:t>
      </w:r>
    </w:p>
    <w:p w14:paraId="54ED9E6D"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9.4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Predávajúci je oprávnený odstúpiť od tejto zmluvy, v prípade, že kupujúci nezaplatí dohodnutú kúpnu cenu v zmysle zmluvne dohodnutých platobných podmienok ani do 60 dní od uplynutia dojednanej lehoty splatnosti. </w:t>
      </w:r>
    </w:p>
    <w:p w14:paraId="3AE3A014" w14:textId="77777777" w:rsidR="00405737" w:rsidRPr="004D47F0" w:rsidRDefault="00405737" w:rsidP="00405737">
      <w:pPr>
        <w:spacing w:after="0" w:line="240" w:lineRule="auto"/>
        <w:ind w:left="1051" w:right="147" w:hanging="370"/>
        <w:jc w:val="both"/>
        <w:rPr>
          <w:rFonts w:asciiTheme="minorHAnsi" w:hAnsiTheme="minorHAnsi" w:cstheme="minorHAnsi"/>
          <w:sz w:val="20"/>
          <w:szCs w:val="20"/>
        </w:rPr>
      </w:pPr>
      <w:r w:rsidRPr="004D47F0">
        <w:rPr>
          <w:rFonts w:asciiTheme="minorHAnsi" w:hAnsiTheme="minorHAnsi" w:cstheme="minorHAnsi"/>
          <w:sz w:val="20"/>
          <w:szCs w:val="20"/>
        </w:rPr>
        <w:t>9.5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Odstúpenie od zmluvy je účinné okamihom doručenia písomného odstúpenia od zmluvy oprávneným účastníkom zmluvy druhému účastníkovi zmluvy. Právne účinky odstúpenia sa spravujú príslušnými ustanoveniami Obchodného zákonníka. </w:t>
      </w:r>
    </w:p>
    <w:p w14:paraId="4980E8FF" w14:textId="77777777" w:rsidR="00405737" w:rsidRPr="004D47F0" w:rsidRDefault="00405737" w:rsidP="00405737">
      <w:pPr>
        <w:spacing w:after="0" w:line="240" w:lineRule="auto"/>
        <w:ind w:left="696"/>
        <w:rPr>
          <w:rFonts w:asciiTheme="minorHAnsi" w:hAnsiTheme="minorHAnsi" w:cstheme="minorHAnsi"/>
          <w:sz w:val="20"/>
          <w:szCs w:val="20"/>
        </w:rPr>
      </w:pPr>
      <w:r w:rsidRPr="004D47F0">
        <w:rPr>
          <w:rFonts w:asciiTheme="minorHAnsi" w:hAnsiTheme="minorHAnsi" w:cstheme="minorHAnsi"/>
          <w:sz w:val="20"/>
          <w:szCs w:val="20"/>
        </w:rPr>
        <w:t xml:space="preserve"> </w:t>
      </w:r>
    </w:p>
    <w:p w14:paraId="1FAA5284" w14:textId="642C4A39" w:rsidR="007F3FEC" w:rsidRPr="004D47F0" w:rsidRDefault="00405737" w:rsidP="007F3FEC">
      <w:pPr>
        <w:spacing w:after="0" w:line="240" w:lineRule="auto"/>
        <w:ind w:left="546" w:right="2" w:hanging="10"/>
        <w:jc w:val="center"/>
        <w:rPr>
          <w:rFonts w:asciiTheme="minorHAnsi" w:hAnsiTheme="minorHAnsi" w:cstheme="minorHAnsi"/>
          <w:sz w:val="20"/>
          <w:szCs w:val="20"/>
        </w:rPr>
      </w:pPr>
      <w:r w:rsidRPr="004D47F0">
        <w:rPr>
          <w:rFonts w:asciiTheme="minorHAnsi" w:hAnsiTheme="minorHAnsi" w:cstheme="minorHAnsi"/>
          <w:b/>
          <w:sz w:val="20"/>
          <w:szCs w:val="20"/>
        </w:rPr>
        <w:t>Čl. 10.</w:t>
      </w:r>
      <w:r w:rsidRPr="004D47F0">
        <w:rPr>
          <w:rFonts w:asciiTheme="minorHAnsi" w:hAnsiTheme="minorHAnsi" w:cstheme="minorHAnsi"/>
          <w:sz w:val="20"/>
          <w:szCs w:val="20"/>
        </w:rPr>
        <w:t xml:space="preserve"> </w:t>
      </w:r>
    </w:p>
    <w:p w14:paraId="336A19C0" w14:textId="77777777" w:rsidR="007F3FEC" w:rsidRPr="004D47F0" w:rsidRDefault="007F3FEC" w:rsidP="007F3FEC">
      <w:pPr>
        <w:pStyle w:val="Textbody"/>
        <w:jc w:val="center"/>
        <w:rPr>
          <w:rFonts w:asciiTheme="minorHAnsi" w:hAnsiTheme="minorHAnsi" w:cstheme="minorHAnsi"/>
        </w:rPr>
      </w:pPr>
      <w:r w:rsidRPr="004D47F0">
        <w:rPr>
          <w:rFonts w:asciiTheme="minorHAnsi" w:hAnsiTheme="minorHAnsi" w:cstheme="minorHAnsi"/>
          <w:b/>
          <w:color w:val="000000"/>
        </w:rPr>
        <w:t>OSOBITNÉ PODMIENKY PLNENIA ZMLUVY</w:t>
      </w:r>
    </w:p>
    <w:p w14:paraId="086AAA54" w14:textId="5B56F94F" w:rsidR="007F3FEC" w:rsidRPr="004D47F0" w:rsidRDefault="007F3FEC" w:rsidP="007F3FEC">
      <w:pPr>
        <w:pStyle w:val="Textbody"/>
        <w:numPr>
          <w:ilvl w:val="1"/>
          <w:numId w:val="6"/>
        </w:numPr>
        <w:ind w:left="1134" w:hanging="425"/>
        <w:jc w:val="both"/>
        <w:rPr>
          <w:rFonts w:asciiTheme="minorHAnsi" w:hAnsiTheme="minorHAnsi" w:cstheme="minorHAnsi"/>
        </w:rPr>
      </w:pPr>
      <w:r w:rsidRPr="004D47F0">
        <w:rPr>
          <w:rFonts w:asciiTheme="minorHAnsi" w:hAnsiTheme="minorHAnsi" w:cstheme="minorHAnsi"/>
          <w:color w:val="000000"/>
        </w:rPr>
        <w:t xml:space="preserve">Kupujúci vyžaduje od predávajúceho </w:t>
      </w:r>
      <w:r w:rsidRPr="004D47F0">
        <w:rPr>
          <w:rFonts w:asciiTheme="minorHAnsi" w:hAnsiTheme="minorHAnsi" w:cstheme="minorHAnsi"/>
        </w:rPr>
        <w:t xml:space="preserve">zaškolenie obsluhy dodaného tovaru, oboznámenie s funkciami jednotlivých mechanizmov pre bezpečnú prevádzku a manipuláciu vrátane praktickej ukážky. </w:t>
      </w:r>
      <w:r w:rsidRPr="004D47F0">
        <w:rPr>
          <w:rFonts w:asciiTheme="minorHAnsi" w:hAnsiTheme="minorHAnsi" w:cstheme="minorHAnsi"/>
          <w:color w:val="000000"/>
        </w:rPr>
        <w:t>Oboznámenie sa s pravidlami bezpečnosti pri prevádzke a údržbe a dosiahnuť vyhovujúcu zručnosť v ovládaní uvedených zariadení.</w:t>
      </w:r>
    </w:p>
    <w:p w14:paraId="7F15083E" w14:textId="6DDC0A3C" w:rsidR="007F3FEC" w:rsidRPr="004D47F0" w:rsidRDefault="007F3FEC" w:rsidP="007F3FEC">
      <w:pPr>
        <w:pStyle w:val="Textbody"/>
        <w:numPr>
          <w:ilvl w:val="1"/>
          <w:numId w:val="6"/>
        </w:numPr>
        <w:ind w:left="1134" w:hanging="425"/>
        <w:jc w:val="both"/>
        <w:rPr>
          <w:rFonts w:asciiTheme="minorHAnsi" w:hAnsiTheme="minorHAnsi" w:cstheme="minorHAnsi"/>
        </w:rPr>
      </w:pPr>
      <w:r w:rsidRPr="004D47F0">
        <w:rPr>
          <w:rFonts w:asciiTheme="minorHAnsi" w:hAnsiTheme="minorHAnsi" w:cstheme="minorHAnsi"/>
        </w:rPr>
        <w:t>Rozsah školenia : min. 2 hod.</w:t>
      </w:r>
    </w:p>
    <w:p w14:paraId="15EBE0BB" w14:textId="1228565C" w:rsidR="007F3FEC" w:rsidRPr="004D47F0" w:rsidRDefault="007F3FEC" w:rsidP="007F3FEC">
      <w:pPr>
        <w:pStyle w:val="Textbody"/>
        <w:spacing w:after="0"/>
        <w:ind w:left="426" w:right="2"/>
        <w:jc w:val="center"/>
        <w:rPr>
          <w:rFonts w:asciiTheme="minorHAnsi" w:hAnsiTheme="minorHAnsi" w:cstheme="minorHAnsi"/>
        </w:rPr>
      </w:pPr>
      <w:r w:rsidRPr="004D47F0">
        <w:rPr>
          <w:rFonts w:asciiTheme="minorHAnsi" w:eastAsia="Calibri" w:hAnsiTheme="minorHAnsi" w:cstheme="minorHAnsi"/>
          <w:b/>
        </w:rPr>
        <w:t>Čl. 1</w:t>
      </w:r>
      <w:r w:rsidRPr="004D47F0">
        <w:rPr>
          <w:rFonts w:asciiTheme="minorHAnsi" w:hAnsiTheme="minorHAnsi" w:cstheme="minorHAnsi"/>
          <w:b/>
        </w:rPr>
        <w:t>1</w:t>
      </w:r>
      <w:r w:rsidRPr="004D47F0">
        <w:rPr>
          <w:rFonts w:asciiTheme="minorHAnsi" w:eastAsia="Calibri" w:hAnsiTheme="minorHAnsi" w:cstheme="minorHAnsi"/>
          <w:b/>
        </w:rPr>
        <w:t>.</w:t>
      </w:r>
    </w:p>
    <w:p w14:paraId="09032396" w14:textId="77777777" w:rsidR="00405737" w:rsidRPr="004D47F0" w:rsidRDefault="00405737" w:rsidP="00405737">
      <w:pPr>
        <w:spacing w:after="0" w:line="240" w:lineRule="auto"/>
        <w:ind w:left="546" w:right="3" w:hanging="10"/>
        <w:jc w:val="center"/>
        <w:rPr>
          <w:rFonts w:asciiTheme="minorHAnsi" w:hAnsiTheme="minorHAnsi" w:cstheme="minorHAnsi"/>
          <w:sz w:val="20"/>
          <w:szCs w:val="20"/>
        </w:rPr>
      </w:pPr>
      <w:r w:rsidRPr="004D47F0">
        <w:rPr>
          <w:rFonts w:asciiTheme="minorHAnsi" w:hAnsiTheme="minorHAnsi" w:cstheme="minorHAnsi"/>
          <w:b/>
          <w:sz w:val="20"/>
          <w:szCs w:val="20"/>
        </w:rPr>
        <w:t xml:space="preserve">ZÁVEREČNÉ USTANOVENIA  </w:t>
      </w:r>
    </w:p>
    <w:p w14:paraId="5878D5AE" w14:textId="77777777" w:rsidR="00405737" w:rsidRPr="004D47F0" w:rsidRDefault="00405737" w:rsidP="005E1D89">
      <w:pPr>
        <w:spacing w:after="0" w:line="240" w:lineRule="auto"/>
        <w:ind w:left="588"/>
        <w:jc w:val="center"/>
        <w:rPr>
          <w:rFonts w:asciiTheme="minorHAnsi" w:hAnsiTheme="minorHAnsi" w:cstheme="minorHAnsi"/>
          <w:sz w:val="20"/>
          <w:szCs w:val="20"/>
        </w:rPr>
      </w:pPr>
      <w:r w:rsidRPr="004D47F0">
        <w:rPr>
          <w:rFonts w:asciiTheme="minorHAnsi" w:hAnsiTheme="minorHAnsi" w:cstheme="minorHAnsi"/>
          <w:sz w:val="20"/>
          <w:szCs w:val="20"/>
        </w:rPr>
        <w:t xml:space="preserve"> </w:t>
      </w:r>
    </w:p>
    <w:p w14:paraId="2EAA6A26" w14:textId="160693BA"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.1</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Právne vzťahy touto zmluvou neupravené sa riadia platnými právnymi predpismi, najmä príslušnými ustanoveniami Obchodného zákonníka, ako aj ďalšími relevantnými právnymi predpismi Slovenskej republiky. </w:t>
      </w:r>
    </w:p>
    <w:p w14:paraId="5AB709E5" w14:textId="53EA0C82"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.2</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p>
    <w:p w14:paraId="3B038B15" w14:textId="6422A9D0"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.3</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Táto zmluva môže byť doplnená a zmenená len na základe písomného dodatku podpísaného zmluvnými stranami. </w:t>
      </w:r>
    </w:p>
    <w:p w14:paraId="11FB65E5" w14:textId="50917A8E"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.4</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Žiadna zo zmluvných strán nie je oprávnená postúpiť svoje práva a povinnosti podľa tejto zmluvy na inú osobu bez predchádzajúceho písomného súhlasu druhej zmluvnej strany. </w:t>
      </w:r>
    </w:p>
    <w:p w14:paraId="7480BDAE" w14:textId="361E74FF"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.5</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 </w:t>
      </w:r>
    </w:p>
    <w:p w14:paraId="29D943FD" w14:textId="77777777" w:rsidR="007F3FEC" w:rsidRPr="004D47F0" w:rsidRDefault="00405737" w:rsidP="005E1D89">
      <w:pPr>
        <w:pStyle w:val="Odsekzoznamu"/>
        <w:spacing w:after="120"/>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.6</w:t>
      </w:r>
      <w:r w:rsidRPr="004D47F0">
        <w:rPr>
          <w:rFonts w:asciiTheme="minorHAnsi" w:eastAsia="Arial CE" w:hAnsiTheme="minorHAnsi" w:cstheme="minorHAnsi"/>
          <w:sz w:val="20"/>
          <w:szCs w:val="20"/>
        </w:rPr>
        <w:t xml:space="preserve"> </w:t>
      </w:r>
      <w:r w:rsidR="007F3FEC" w:rsidRPr="004D47F0">
        <w:rPr>
          <w:rFonts w:asciiTheme="minorHAnsi" w:hAnsiTheme="minorHAnsi" w:cstheme="minorHAnsi"/>
          <w:sz w:val="20"/>
          <w:szCs w:val="20"/>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0F11F896" w14:textId="77777777"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Poskytovateľ a ním poverené osoby;</w:t>
      </w:r>
    </w:p>
    <w:p w14:paraId="3F7A4465" w14:textId="77777777"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Útvar vnútorného auditu Riadiaceho orgánu alebo Sprostredkovateľského orgánu a nimi poverené osoby;</w:t>
      </w:r>
    </w:p>
    <w:p w14:paraId="509EAF7B" w14:textId="77777777"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Najvyšší kontrolný úrad SR, Certifikačný orgán a nimi poverené osoby;</w:t>
      </w:r>
    </w:p>
    <w:p w14:paraId="72BEE4E3" w14:textId="7B452354"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Orgán auditu, jeho spolupracujúce orgány (Úrad vládneho auditu) a osoby poverené na výkon kontroly/auditu;</w:t>
      </w:r>
    </w:p>
    <w:p w14:paraId="205FC530" w14:textId="77777777"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Splnomocnení zástupcovia Európskej Komisie a Európskeho dvora audítorov;</w:t>
      </w:r>
    </w:p>
    <w:p w14:paraId="151C8B7F" w14:textId="77777777"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Orgán zabezpečujúci ochranu finančných záujmov EÚ;</w:t>
      </w:r>
    </w:p>
    <w:p w14:paraId="14D0D071" w14:textId="21A179DC" w:rsidR="007F3FEC" w:rsidRPr="004D47F0" w:rsidRDefault="007F3FEC" w:rsidP="005E1D89">
      <w:pPr>
        <w:pStyle w:val="Odsekzoznamu"/>
        <w:numPr>
          <w:ilvl w:val="0"/>
          <w:numId w:val="8"/>
        </w:numPr>
        <w:spacing w:after="120"/>
        <w:ind w:left="1985" w:hanging="284"/>
        <w:jc w:val="both"/>
        <w:rPr>
          <w:rFonts w:asciiTheme="minorHAnsi" w:hAnsiTheme="minorHAnsi" w:cstheme="minorHAnsi"/>
          <w:sz w:val="20"/>
          <w:szCs w:val="20"/>
        </w:rPr>
      </w:pPr>
      <w:r w:rsidRPr="004D47F0">
        <w:rPr>
          <w:rFonts w:asciiTheme="minorHAnsi" w:hAnsiTheme="minorHAnsi" w:cstheme="minorHAnsi"/>
          <w:sz w:val="20"/>
          <w:szCs w:val="20"/>
        </w:rPr>
        <w:t>Osoby prizvané orgánmi uvedenými v písmenách a) až f) v súlade s príslušnými právnymi predpismi SR a právnymi aktmi EÚ.“</w:t>
      </w:r>
    </w:p>
    <w:p w14:paraId="09F9C4F5" w14:textId="4EB94322" w:rsidR="00405737" w:rsidRPr="004D47F0" w:rsidRDefault="007F3FEC"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 xml:space="preserve">11.7 </w:t>
      </w:r>
      <w:r w:rsidR="00405737" w:rsidRPr="004D47F0">
        <w:rPr>
          <w:rFonts w:asciiTheme="minorHAnsi" w:hAnsiTheme="minorHAnsi" w:cstheme="minorHAnsi"/>
          <w:sz w:val="20"/>
          <w:szCs w:val="20"/>
        </w:rPr>
        <w:t xml:space="preserve">Zmluva je vyhotovená v štyroch rovnocenných vyhotoveniach, z ktorých dve si ponechá predávajúci a dve kupujúci. </w:t>
      </w:r>
    </w:p>
    <w:p w14:paraId="4E05B183" w14:textId="2EBF1F79" w:rsidR="00405737" w:rsidRPr="004D47F0" w:rsidRDefault="00405737" w:rsidP="005E1D89">
      <w:pPr>
        <w:spacing w:after="0" w:line="240" w:lineRule="auto"/>
        <w:ind w:left="1134" w:hanging="453"/>
        <w:jc w:val="both"/>
        <w:rPr>
          <w:rFonts w:asciiTheme="minorHAnsi" w:hAnsiTheme="minorHAnsi" w:cstheme="minorHAnsi"/>
          <w:sz w:val="20"/>
          <w:szCs w:val="20"/>
        </w:rPr>
      </w:pPr>
      <w:r w:rsidRPr="004D47F0">
        <w:rPr>
          <w:rFonts w:asciiTheme="minorHAnsi" w:hAnsiTheme="minorHAnsi" w:cstheme="minorHAnsi"/>
          <w:sz w:val="20"/>
          <w:szCs w:val="20"/>
        </w:rPr>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w:t>
      </w:r>
      <w:r w:rsidR="007F3FEC" w:rsidRPr="004D47F0">
        <w:rPr>
          <w:rFonts w:asciiTheme="minorHAnsi" w:hAnsiTheme="minorHAnsi" w:cstheme="minorHAnsi"/>
          <w:sz w:val="20"/>
          <w:szCs w:val="20"/>
        </w:rPr>
        <w:t>8</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 xml:space="preserve">Zmluvné strany vyhlasujú, že si túto zmluvu prečítali, jej obsahu porozumeli a súhlasia s ním a že zmluvu uzatvárajú slobodne, vážne a bez nátlaku, na znak čoho pripájajú svoje podpisy. </w:t>
      </w:r>
    </w:p>
    <w:p w14:paraId="285D23D1" w14:textId="7B306604" w:rsidR="005E1D89" w:rsidRPr="004D47F0" w:rsidRDefault="00405737" w:rsidP="005E1D89">
      <w:pPr>
        <w:pStyle w:val="Odsekzoznamu"/>
        <w:spacing w:after="120"/>
        <w:ind w:left="709"/>
        <w:jc w:val="both"/>
        <w:rPr>
          <w:rFonts w:asciiTheme="minorHAnsi" w:hAnsiTheme="minorHAnsi" w:cstheme="minorHAnsi"/>
          <w:sz w:val="20"/>
          <w:szCs w:val="20"/>
        </w:rPr>
      </w:pPr>
      <w:r w:rsidRPr="004D47F0">
        <w:rPr>
          <w:rFonts w:asciiTheme="minorHAnsi" w:hAnsiTheme="minorHAnsi" w:cstheme="minorHAnsi"/>
          <w:sz w:val="20"/>
          <w:szCs w:val="20"/>
        </w:rPr>
        <w:lastRenderedPageBreak/>
        <w:t>1</w:t>
      </w:r>
      <w:r w:rsidR="007F3FEC" w:rsidRPr="004D47F0">
        <w:rPr>
          <w:rFonts w:asciiTheme="minorHAnsi" w:hAnsiTheme="minorHAnsi" w:cstheme="minorHAnsi"/>
          <w:sz w:val="20"/>
          <w:szCs w:val="20"/>
        </w:rPr>
        <w:t>1</w:t>
      </w:r>
      <w:r w:rsidRPr="004D47F0">
        <w:rPr>
          <w:rFonts w:asciiTheme="minorHAnsi" w:hAnsiTheme="minorHAnsi" w:cstheme="minorHAnsi"/>
          <w:sz w:val="20"/>
          <w:szCs w:val="20"/>
        </w:rPr>
        <w:t>.</w:t>
      </w:r>
      <w:r w:rsidR="007F3FEC" w:rsidRPr="004D47F0">
        <w:rPr>
          <w:rFonts w:asciiTheme="minorHAnsi" w:hAnsiTheme="minorHAnsi" w:cstheme="minorHAnsi"/>
          <w:sz w:val="20"/>
          <w:szCs w:val="20"/>
        </w:rPr>
        <w:t>9</w:t>
      </w:r>
      <w:r w:rsidRPr="004D47F0">
        <w:rPr>
          <w:rFonts w:asciiTheme="minorHAnsi" w:eastAsia="Arial CE" w:hAnsiTheme="minorHAnsi" w:cstheme="minorHAnsi"/>
          <w:sz w:val="20"/>
          <w:szCs w:val="20"/>
        </w:rPr>
        <w:t xml:space="preserve"> </w:t>
      </w:r>
      <w:r w:rsidRPr="004D47F0">
        <w:rPr>
          <w:rFonts w:asciiTheme="minorHAnsi" w:hAnsiTheme="minorHAnsi" w:cstheme="minorHAnsi"/>
          <w:sz w:val="20"/>
          <w:szCs w:val="20"/>
        </w:rPr>
        <w:t>Táto zmluva nadobúda platnosť dňom jej podpisu  štatutárnymi  zástupcami  oboch Zmluvných strán a účinnosť, dňom nasledujúcim po dni zverejnenia na webovej stránke kupujúceho</w:t>
      </w:r>
      <w:r w:rsidR="005E1D89" w:rsidRPr="004D47F0">
        <w:rPr>
          <w:rFonts w:asciiTheme="minorHAnsi" w:hAnsiTheme="minorHAnsi" w:cstheme="minorHAnsi"/>
          <w:sz w:val="20"/>
          <w:szCs w:val="20"/>
        </w:rPr>
        <w:t xml:space="preserve"> a po splnení odkladacej podmienky, ktorá spočíva v tom, že dôjde k schváleniu procesu verejného obstarávania zo strany poskytovateľa NFP.</w:t>
      </w:r>
    </w:p>
    <w:p w14:paraId="0AC692AE" w14:textId="7EF5CDFC" w:rsidR="005E1D89" w:rsidRPr="004D47F0" w:rsidRDefault="005E1D89" w:rsidP="005E1D89">
      <w:pPr>
        <w:pStyle w:val="Odsekzoznamu"/>
        <w:spacing w:after="120"/>
        <w:ind w:left="709"/>
        <w:jc w:val="both"/>
        <w:rPr>
          <w:rFonts w:asciiTheme="minorHAnsi" w:hAnsiTheme="minorHAnsi" w:cstheme="minorHAnsi"/>
          <w:sz w:val="20"/>
          <w:szCs w:val="20"/>
        </w:rPr>
      </w:pPr>
    </w:p>
    <w:p w14:paraId="21507326" w14:textId="77777777" w:rsidR="005E1D89" w:rsidRPr="004D47F0" w:rsidRDefault="005E1D89" w:rsidP="005E1D89">
      <w:pPr>
        <w:pStyle w:val="Default"/>
        <w:spacing w:before="120" w:after="120"/>
        <w:ind w:left="357" w:firstLine="352"/>
        <w:contextualSpacing/>
        <w:jc w:val="both"/>
        <w:rPr>
          <w:rFonts w:asciiTheme="minorHAnsi" w:hAnsiTheme="minorHAnsi" w:cstheme="minorHAnsi"/>
          <w:sz w:val="20"/>
          <w:szCs w:val="20"/>
        </w:rPr>
      </w:pPr>
      <w:r w:rsidRPr="004D47F0">
        <w:rPr>
          <w:rFonts w:asciiTheme="minorHAnsi" w:hAnsiTheme="minorHAnsi" w:cstheme="minorHAnsi"/>
          <w:sz w:val="20"/>
          <w:szCs w:val="20"/>
        </w:rPr>
        <w:t>Prílohy:</w:t>
      </w:r>
    </w:p>
    <w:p w14:paraId="265E477B" w14:textId="77777777" w:rsidR="005E1D89" w:rsidRPr="004D47F0" w:rsidRDefault="005E1D89" w:rsidP="005E1D89">
      <w:pPr>
        <w:pStyle w:val="Default"/>
        <w:spacing w:before="120" w:after="120"/>
        <w:ind w:left="357" w:firstLine="352"/>
        <w:contextualSpacing/>
        <w:jc w:val="both"/>
        <w:rPr>
          <w:rFonts w:asciiTheme="minorHAnsi" w:hAnsiTheme="minorHAnsi" w:cstheme="minorHAnsi"/>
          <w:sz w:val="20"/>
          <w:szCs w:val="20"/>
        </w:rPr>
      </w:pPr>
      <w:r w:rsidRPr="004D47F0">
        <w:rPr>
          <w:rFonts w:asciiTheme="minorHAnsi" w:hAnsiTheme="minorHAnsi" w:cstheme="minorHAnsi"/>
          <w:sz w:val="20"/>
          <w:szCs w:val="20"/>
        </w:rPr>
        <w:t>Príloha č. 1: Podrobná špecifikácia predmetu zmluvy (</w:t>
      </w:r>
      <w:r w:rsidRPr="004D47F0">
        <w:rPr>
          <w:rFonts w:asciiTheme="minorHAnsi" w:hAnsiTheme="minorHAnsi" w:cstheme="minorHAnsi"/>
          <w:color w:val="FF0000"/>
          <w:sz w:val="20"/>
          <w:szCs w:val="20"/>
        </w:rPr>
        <w:t>predkladá úspešný uchádzač v čase podpisu zmluvy</w:t>
      </w:r>
      <w:r w:rsidRPr="004D47F0">
        <w:rPr>
          <w:rFonts w:asciiTheme="minorHAnsi" w:hAnsiTheme="minorHAnsi" w:cstheme="minorHAnsi"/>
          <w:sz w:val="20"/>
          <w:szCs w:val="20"/>
        </w:rPr>
        <w:t>)</w:t>
      </w:r>
    </w:p>
    <w:p w14:paraId="09E908E3" w14:textId="77777777" w:rsidR="005E1D89" w:rsidRPr="004D47F0" w:rsidRDefault="005E1D89" w:rsidP="005E1D89">
      <w:pPr>
        <w:pStyle w:val="Default"/>
        <w:spacing w:before="120" w:after="120"/>
        <w:ind w:left="357" w:firstLine="352"/>
        <w:contextualSpacing/>
        <w:jc w:val="both"/>
        <w:rPr>
          <w:rFonts w:asciiTheme="minorHAnsi" w:hAnsiTheme="minorHAnsi" w:cstheme="minorHAnsi"/>
          <w:sz w:val="20"/>
          <w:szCs w:val="20"/>
        </w:rPr>
      </w:pPr>
      <w:r w:rsidRPr="004D47F0">
        <w:rPr>
          <w:rFonts w:asciiTheme="minorHAnsi" w:hAnsiTheme="minorHAnsi" w:cstheme="minorHAnsi"/>
          <w:sz w:val="20"/>
          <w:szCs w:val="20"/>
        </w:rPr>
        <w:t>Príloha č. 2: Podrobná špecifikácia ceny (</w:t>
      </w:r>
      <w:r w:rsidRPr="004D47F0">
        <w:rPr>
          <w:rFonts w:asciiTheme="minorHAnsi" w:hAnsiTheme="minorHAnsi" w:cstheme="minorHAnsi"/>
          <w:color w:val="FF0000"/>
          <w:sz w:val="20"/>
          <w:szCs w:val="20"/>
        </w:rPr>
        <w:t>predkladá úspešný uchádzač v čase podpisu zmluvy</w:t>
      </w:r>
      <w:r w:rsidRPr="004D47F0">
        <w:rPr>
          <w:rFonts w:asciiTheme="minorHAnsi" w:hAnsiTheme="minorHAnsi" w:cstheme="minorHAnsi"/>
          <w:sz w:val="20"/>
          <w:szCs w:val="20"/>
        </w:rPr>
        <w:t>)</w:t>
      </w:r>
    </w:p>
    <w:p w14:paraId="4C069FB7" w14:textId="7C913AE0" w:rsidR="005E1D89" w:rsidRPr="004D47F0" w:rsidRDefault="005E1D89" w:rsidP="005E1D89">
      <w:pPr>
        <w:pStyle w:val="Default"/>
        <w:spacing w:before="120" w:after="120"/>
        <w:ind w:left="357" w:firstLine="352"/>
        <w:contextualSpacing/>
        <w:jc w:val="both"/>
        <w:rPr>
          <w:rFonts w:asciiTheme="minorHAnsi" w:hAnsiTheme="minorHAnsi" w:cstheme="minorHAnsi"/>
          <w:sz w:val="20"/>
          <w:szCs w:val="20"/>
        </w:rPr>
      </w:pPr>
      <w:r w:rsidRPr="004D47F0">
        <w:rPr>
          <w:rFonts w:asciiTheme="minorHAnsi" w:hAnsiTheme="minorHAnsi" w:cstheme="minorHAnsi"/>
          <w:sz w:val="20"/>
          <w:szCs w:val="20"/>
        </w:rPr>
        <w:t>Príloha č. 3: Zoznam subdodávateľov (</w:t>
      </w:r>
      <w:r w:rsidRPr="004D47F0">
        <w:rPr>
          <w:rFonts w:asciiTheme="minorHAnsi" w:hAnsiTheme="minorHAnsi" w:cstheme="minorHAnsi"/>
          <w:color w:val="FF0000"/>
          <w:sz w:val="20"/>
          <w:szCs w:val="20"/>
        </w:rPr>
        <w:t>predkladá úspešný uchádzač v čase podpisu zmluvy</w:t>
      </w:r>
      <w:r w:rsidR="004D47F0">
        <w:rPr>
          <w:rFonts w:asciiTheme="minorHAnsi" w:hAnsiTheme="minorHAnsi" w:cstheme="minorHAnsi"/>
          <w:color w:val="FF0000"/>
          <w:sz w:val="20"/>
          <w:szCs w:val="20"/>
        </w:rPr>
        <w:t>, ak sa vzťahuje</w:t>
      </w:r>
      <w:r w:rsidRPr="004D47F0">
        <w:rPr>
          <w:rFonts w:asciiTheme="minorHAnsi" w:hAnsiTheme="minorHAnsi" w:cstheme="minorHAnsi"/>
          <w:sz w:val="20"/>
          <w:szCs w:val="20"/>
        </w:rPr>
        <w:t>)</w:t>
      </w:r>
    </w:p>
    <w:p w14:paraId="36EC4644" w14:textId="77777777" w:rsidR="005E1D89" w:rsidRPr="004D47F0" w:rsidRDefault="005E1D89" w:rsidP="005E1D89">
      <w:pPr>
        <w:pStyle w:val="Odsekzoznamu"/>
        <w:spacing w:after="120"/>
        <w:ind w:left="709"/>
        <w:jc w:val="both"/>
        <w:rPr>
          <w:rFonts w:asciiTheme="minorHAnsi" w:hAnsiTheme="minorHAnsi" w:cstheme="minorHAnsi"/>
          <w:sz w:val="20"/>
          <w:szCs w:val="20"/>
        </w:rPr>
      </w:pPr>
    </w:p>
    <w:p w14:paraId="4B77C582" w14:textId="1833D102" w:rsidR="00405737" w:rsidRPr="004D47F0" w:rsidRDefault="00405737" w:rsidP="007F3FEC">
      <w:pPr>
        <w:spacing w:after="0" w:line="240" w:lineRule="auto"/>
        <w:ind w:left="1134" w:right="147" w:hanging="453"/>
        <w:jc w:val="both"/>
        <w:rPr>
          <w:rFonts w:asciiTheme="minorHAnsi" w:hAnsiTheme="minorHAnsi" w:cstheme="minorHAnsi"/>
          <w:sz w:val="20"/>
          <w:szCs w:val="20"/>
        </w:rPr>
      </w:pPr>
      <w:r w:rsidRPr="004D47F0">
        <w:rPr>
          <w:rFonts w:asciiTheme="minorHAnsi" w:hAnsiTheme="minorHAnsi" w:cstheme="minorHAnsi"/>
          <w:sz w:val="20"/>
          <w:szCs w:val="20"/>
        </w:rPr>
        <w:t xml:space="preserve">. </w:t>
      </w:r>
    </w:p>
    <w:p w14:paraId="28256DAD" w14:textId="77777777" w:rsidR="005E1D89" w:rsidRPr="004D47F0" w:rsidRDefault="00405737" w:rsidP="007F3FEC">
      <w:pPr>
        <w:spacing w:after="0" w:line="240" w:lineRule="auto"/>
        <w:ind w:left="1134" w:hanging="453"/>
        <w:rPr>
          <w:rFonts w:asciiTheme="minorHAnsi" w:hAnsiTheme="minorHAnsi" w:cstheme="minorHAnsi"/>
          <w:sz w:val="20"/>
          <w:szCs w:val="20"/>
        </w:rPr>
      </w:pPr>
      <w:r w:rsidRPr="004D47F0">
        <w:rPr>
          <w:rFonts w:asciiTheme="minorHAnsi" w:hAnsiTheme="minorHAnsi" w:cstheme="minorHAnsi"/>
          <w:sz w:val="20"/>
          <w:szCs w:val="20"/>
        </w:rPr>
        <w:t xml:space="preserve"> </w:t>
      </w:r>
    </w:p>
    <w:tbl>
      <w:tblPr>
        <w:tblStyle w:val="Mriekatabuky"/>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E1D89" w:rsidRPr="004D47F0" w14:paraId="2D4C0235" w14:textId="77777777" w:rsidTr="005E1D89">
        <w:tc>
          <w:tcPr>
            <w:tcW w:w="4531" w:type="dxa"/>
          </w:tcPr>
          <w:p w14:paraId="3EED49A8" w14:textId="3784F381" w:rsidR="005E1D89" w:rsidRPr="004D47F0" w:rsidRDefault="005E1D89" w:rsidP="005A729D">
            <w:pPr>
              <w:spacing w:after="120" w:line="276" w:lineRule="auto"/>
              <w:contextualSpacing/>
              <w:rPr>
                <w:rFonts w:asciiTheme="minorHAnsi" w:hAnsiTheme="minorHAnsi" w:cstheme="minorHAnsi"/>
                <w:sz w:val="20"/>
                <w:szCs w:val="20"/>
              </w:rPr>
            </w:pPr>
            <w:r w:rsidRPr="004D47F0">
              <w:rPr>
                <w:rFonts w:asciiTheme="minorHAnsi" w:hAnsiTheme="minorHAnsi" w:cstheme="minorHAnsi"/>
                <w:sz w:val="20"/>
                <w:szCs w:val="20"/>
              </w:rPr>
              <w:t>Veľký Lapáš, dňa .........2020</w:t>
            </w:r>
          </w:p>
        </w:tc>
        <w:tc>
          <w:tcPr>
            <w:tcW w:w="4531" w:type="dxa"/>
          </w:tcPr>
          <w:p w14:paraId="302F9AA2" w14:textId="3BE3C17F" w:rsidR="005E1D89" w:rsidRPr="004D47F0" w:rsidRDefault="005E1D89" w:rsidP="005A729D">
            <w:pPr>
              <w:spacing w:after="120" w:line="276" w:lineRule="auto"/>
              <w:contextualSpacing/>
              <w:rPr>
                <w:rFonts w:asciiTheme="minorHAnsi" w:hAnsiTheme="minorHAnsi" w:cstheme="minorHAnsi"/>
                <w:sz w:val="20"/>
                <w:szCs w:val="20"/>
              </w:rPr>
            </w:pPr>
            <w:r w:rsidRPr="004D47F0">
              <w:rPr>
                <w:rFonts w:asciiTheme="minorHAnsi" w:hAnsiTheme="minorHAnsi" w:cstheme="minorHAnsi"/>
                <w:sz w:val="20"/>
                <w:szCs w:val="20"/>
              </w:rPr>
              <w:t>V ......................... dňa .........2020</w:t>
            </w:r>
          </w:p>
        </w:tc>
      </w:tr>
      <w:tr w:rsidR="005E1D89" w:rsidRPr="004D47F0" w14:paraId="17EFBF74" w14:textId="77777777" w:rsidTr="005E1D89">
        <w:tc>
          <w:tcPr>
            <w:tcW w:w="4531" w:type="dxa"/>
          </w:tcPr>
          <w:p w14:paraId="57FD7E6C" w14:textId="77777777" w:rsidR="005E1D89" w:rsidRPr="004D47F0" w:rsidRDefault="005E1D89" w:rsidP="005A729D">
            <w:pPr>
              <w:spacing w:after="120" w:line="276" w:lineRule="auto"/>
              <w:contextualSpacing/>
              <w:rPr>
                <w:rFonts w:asciiTheme="minorHAnsi" w:hAnsiTheme="minorHAnsi" w:cstheme="minorHAnsi"/>
                <w:sz w:val="20"/>
                <w:szCs w:val="20"/>
              </w:rPr>
            </w:pPr>
          </w:p>
          <w:p w14:paraId="32E7E6E7" w14:textId="0C545DEC" w:rsidR="005E1D89" w:rsidRPr="004D47F0" w:rsidRDefault="005E1D89" w:rsidP="005A729D">
            <w:pPr>
              <w:spacing w:after="120" w:line="276" w:lineRule="auto"/>
              <w:contextualSpacing/>
              <w:rPr>
                <w:rFonts w:asciiTheme="minorHAnsi" w:hAnsiTheme="minorHAnsi" w:cstheme="minorHAnsi"/>
                <w:sz w:val="20"/>
                <w:szCs w:val="20"/>
              </w:rPr>
            </w:pPr>
            <w:r w:rsidRPr="004D47F0">
              <w:rPr>
                <w:rFonts w:asciiTheme="minorHAnsi" w:hAnsiTheme="minorHAnsi" w:cstheme="minorHAnsi"/>
                <w:sz w:val="20"/>
                <w:szCs w:val="20"/>
              </w:rPr>
              <w:t>Objednávateľ:</w:t>
            </w:r>
          </w:p>
        </w:tc>
        <w:tc>
          <w:tcPr>
            <w:tcW w:w="4531" w:type="dxa"/>
          </w:tcPr>
          <w:p w14:paraId="0591F474" w14:textId="77777777" w:rsidR="005E1D89" w:rsidRPr="004D47F0" w:rsidRDefault="005E1D89" w:rsidP="005A729D">
            <w:pPr>
              <w:spacing w:after="120" w:line="276" w:lineRule="auto"/>
              <w:contextualSpacing/>
              <w:rPr>
                <w:rFonts w:asciiTheme="minorHAnsi" w:hAnsiTheme="minorHAnsi" w:cstheme="minorHAnsi"/>
                <w:sz w:val="20"/>
                <w:szCs w:val="20"/>
              </w:rPr>
            </w:pPr>
          </w:p>
          <w:p w14:paraId="4B5BB306" w14:textId="6739C330" w:rsidR="005E1D89" w:rsidRPr="004D47F0" w:rsidRDefault="005E1D89" w:rsidP="005A729D">
            <w:pPr>
              <w:spacing w:after="120" w:line="276" w:lineRule="auto"/>
              <w:contextualSpacing/>
              <w:rPr>
                <w:rFonts w:asciiTheme="minorHAnsi" w:hAnsiTheme="minorHAnsi" w:cstheme="minorHAnsi"/>
                <w:sz w:val="20"/>
                <w:szCs w:val="20"/>
              </w:rPr>
            </w:pPr>
            <w:r w:rsidRPr="004D47F0">
              <w:rPr>
                <w:rFonts w:asciiTheme="minorHAnsi" w:hAnsiTheme="minorHAnsi" w:cstheme="minorHAnsi"/>
                <w:sz w:val="20"/>
                <w:szCs w:val="20"/>
              </w:rPr>
              <w:t>Dodávateľ:</w:t>
            </w:r>
          </w:p>
        </w:tc>
      </w:tr>
      <w:tr w:rsidR="005E1D89" w:rsidRPr="004D47F0" w14:paraId="415237C3" w14:textId="77777777" w:rsidTr="005E1D89">
        <w:tc>
          <w:tcPr>
            <w:tcW w:w="4531" w:type="dxa"/>
          </w:tcPr>
          <w:p w14:paraId="6390898C"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3AF9B9D8"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195B6239"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61D3D482" w14:textId="77777777" w:rsidR="005E1D89" w:rsidRPr="004D47F0" w:rsidRDefault="005E1D89" w:rsidP="005A729D">
            <w:pPr>
              <w:spacing w:after="120" w:line="276" w:lineRule="auto"/>
              <w:ind w:left="34"/>
              <w:contextualSpacing/>
              <w:jc w:val="center"/>
              <w:rPr>
                <w:rFonts w:asciiTheme="minorHAnsi" w:hAnsiTheme="minorHAnsi" w:cstheme="minorHAnsi"/>
                <w:sz w:val="20"/>
                <w:szCs w:val="20"/>
              </w:rPr>
            </w:pPr>
            <w:r w:rsidRPr="004D47F0">
              <w:rPr>
                <w:rFonts w:asciiTheme="minorHAnsi" w:hAnsiTheme="minorHAnsi" w:cstheme="minorHAnsi"/>
                <w:sz w:val="20"/>
                <w:szCs w:val="20"/>
              </w:rPr>
              <w:t>...............................................</w:t>
            </w:r>
          </w:p>
          <w:p w14:paraId="168C7B16" w14:textId="20949562" w:rsidR="005E1D89" w:rsidRPr="004D47F0" w:rsidRDefault="005E1D89" w:rsidP="005A729D">
            <w:pPr>
              <w:spacing w:after="120" w:line="276" w:lineRule="auto"/>
              <w:ind w:left="34"/>
              <w:contextualSpacing/>
              <w:jc w:val="center"/>
              <w:rPr>
                <w:rFonts w:asciiTheme="minorHAnsi" w:hAnsiTheme="minorHAnsi" w:cstheme="minorHAnsi"/>
                <w:sz w:val="20"/>
                <w:szCs w:val="20"/>
              </w:rPr>
            </w:pPr>
            <w:r w:rsidRPr="004D47F0">
              <w:rPr>
                <w:rFonts w:asciiTheme="minorHAnsi" w:hAnsiTheme="minorHAnsi" w:cstheme="minorHAnsi"/>
                <w:sz w:val="20"/>
                <w:szCs w:val="20"/>
              </w:rPr>
              <w:t xml:space="preserve">Ing. Katarína </w:t>
            </w:r>
            <w:proofErr w:type="spellStart"/>
            <w:r w:rsidRPr="004D47F0">
              <w:rPr>
                <w:rFonts w:asciiTheme="minorHAnsi" w:hAnsiTheme="minorHAnsi" w:cstheme="minorHAnsi"/>
                <w:sz w:val="20"/>
                <w:szCs w:val="20"/>
              </w:rPr>
              <w:t>Babalová</w:t>
            </w:r>
            <w:proofErr w:type="spellEnd"/>
          </w:p>
          <w:p w14:paraId="265AB823" w14:textId="7FD1F095" w:rsidR="005E1D89" w:rsidRPr="004D47F0" w:rsidRDefault="005E1D89" w:rsidP="005A729D">
            <w:pPr>
              <w:spacing w:after="120" w:line="276" w:lineRule="auto"/>
              <w:ind w:left="34"/>
              <w:contextualSpacing/>
              <w:jc w:val="center"/>
              <w:rPr>
                <w:rFonts w:asciiTheme="minorHAnsi" w:hAnsiTheme="minorHAnsi" w:cstheme="minorHAnsi"/>
                <w:sz w:val="20"/>
                <w:szCs w:val="20"/>
              </w:rPr>
            </w:pPr>
            <w:r w:rsidRPr="004D47F0">
              <w:rPr>
                <w:rFonts w:asciiTheme="minorHAnsi" w:hAnsiTheme="minorHAnsi" w:cstheme="minorHAnsi"/>
                <w:sz w:val="20"/>
                <w:szCs w:val="20"/>
              </w:rPr>
              <w:t>starostka obce</w:t>
            </w:r>
          </w:p>
        </w:tc>
        <w:tc>
          <w:tcPr>
            <w:tcW w:w="4531" w:type="dxa"/>
          </w:tcPr>
          <w:p w14:paraId="0156D296"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7AD97CFC"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049CCE1B" w14:textId="77777777" w:rsidR="005E1D89" w:rsidRPr="004D47F0" w:rsidRDefault="005E1D89" w:rsidP="005A729D">
            <w:pPr>
              <w:spacing w:after="120" w:line="276" w:lineRule="auto"/>
              <w:ind w:left="1447"/>
              <w:contextualSpacing/>
              <w:jc w:val="center"/>
              <w:rPr>
                <w:rFonts w:asciiTheme="minorHAnsi" w:hAnsiTheme="minorHAnsi" w:cstheme="minorHAnsi"/>
                <w:sz w:val="20"/>
                <w:szCs w:val="20"/>
              </w:rPr>
            </w:pPr>
          </w:p>
          <w:p w14:paraId="0E9B98E2" w14:textId="77777777" w:rsidR="005E1D89" w:rsidRPr="004D47F0" w:rsidRDefault="005E1D89" w:rsidP="005A729D">
            <w:pPr>
              <w:spacing w:after="120" w:line="276" w:lineRule="auto"/>
              <w:ind w:left="39"/>
              <w:contextualSpacing/>
              <w:jc w:val="center"/>
              <w:rPr>
                <w:rFonts w:asciiTheme="minorHAnsi" w:hAnsiTheme="minorHAnsi" w:cstheme="minorHAnsi"/>
                <w:sz w:val="20"/>
                <w:szCs w:val="20"/>
              </w:rPr>
            </w:pPr>
            <w:r w:rsidRPr="004D47F0">
              <w:rPr>
                <w:rFonts w:asciiTheme="minorHAnsi" w:hAnsiTheme="minorHAnsi" w:cstheme="minorHAnsi"/>
                <w:sz w:val="20"/>
                <w:szCs w:val="20"/>
              </w:rPr>
              <w:t>...............................................</w:t>
            </w:r>
          </w:p>
          <w:p w14:paraId="0244DCFD" w14:textId="780551EC" w:rsidR="005E1D89" w:rsidRPr="004D47F0" w:rsidRDefault="005E1D89" w:rsidP="005A729D">
            <w:pPr>
              <w:spacing w:after="120" w:line="276" w:lineRule="auto"/>
              <w:ind w:left="39"/>
              <w:contextualSpacing/>
              <w:jc w:val="center"/>
              <w:rPr>
                <w:rFonts w:asciiTheme="minorHAnsi" w:hAnsiTheme="minorHAnsi" w:cstheme="minorHAnsi"/>
                <w:sz w:val="20"/>
                <w:szCs w:val="20"/>
              </w:rPr>
            </w:pPr>
            <w:r w:rsidRPr="004D47F0">
              <w:rPr>
                <w:rFonts w:asciiTheme="minorHAnsi" w:hAnsiTheme="minorHAnsi" w:cstheme="minorHAnsi"/>
                <w:sz w:val="20"/>
                <w:szCs w:val="20"/>
              </w:rPr>
              <w:t xml:space="preserve">podpis oprávneného </w:t>
            </w:r>
          </w:p>
          <w:p w14:paraId="26DE82F2" w14:textId="77777777" w:rsidR="005E1D89" w:rsidRPr="004D47F0" w:rsidRDefault="005E1D89" w:rsidP="005A729D">
            <w:pPr>
              <w:spacing w:after="120" w:line="276" w:lineRule="auto"/>
              <w:ind w:left="39"/>
              <w:contextualSpacing/>
              <w:jc w:val="center"/>
              <w:rPr>
                <w:rFonts w:asciiTheme="minorHAnsi" w:hAnsiTheme="minorHAnsi" w:cstheme="minorHAnsi"/>
                <w:sz w:val="20"/>
                <w:szCs w:val="20"/>
              </w:rPr>
            </w:pPr>
            <w:r w:rsidRPr="004D47F0">
              <w:rPr>
                <w:rFonts w:asciiTheme="minorHAnsi" w:hAnsiTheme="minorHAnsi" w:cstheme="minorHAnsi"/>
                <w:sz w:val="20"/>
                <w:szCs w:val="20"/>
              </w:rPr>
              <w:t>zástupcu dodávateľa</w:t>
            </w:r>
          </w:p>
        </w:tc>
      </w:tr>
    </w:tbl>
    <w:p w14:paraId="1E0FFB45" w14:textId="364ECC50" w:rsidR="00405737" w:rsidRPr="005E1D89" w:rsidRDefault="00405737" w:rsidP="005E1D89">
      <w:pPr>
        <w:spacing w:after="0" w:line="240" w:lineRule="auto"/>
        <w:rPr>
          <w:rFonts w:asciiTheme="minorHAnsi" w:hAnsiTheme="minorHAnsi" w:cstheme="minorHAnsi"/>
        </w:rPr>
      </w:pPr>
    </w:p>
    <w:p w14:paraId="26203411" w14:textId="77777777" w:rsidR="00FB7D0F" w:rsidRPr="005E1D89" w:rsidRDefault="00FB7D0F" w:rsidP="00405737">
      <w:pPr>
        <w:spacing w:after="0" w:line="240" w:lineRule="auto"/>
        <w:rPr>
          <w:rFonts w:asciiTheme="minorHAnsi" w:hAnsiTheme="minorHAnsi" w:cstheme="minorHAnsi"/>
        </w:rPr>
      </w:pPr>
    </w:p>
    <w:sectPr w:rsidR="00FB7D0F" w:rsidRPr="005E1D89" w:rsidSect="00405737">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FCF"/>
    <w:multiLevelType w:val="multilevel"/>
    <w:tmpl w:val="AB684EC2"/>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7623F"/>
    <w:multiLevelType w:val="multilevel"/>
    <w:tmpl w:val="A2E22530"/>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93894"/>
    <w:multiLevelType w:val="hybridMultilevel"/>
    <w:tmpl w:val="65500FF8"/>
    <w:lvl w:ilvl="0" w:tplc="0D40D510">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21E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484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FAC0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80A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8B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E05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6B3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A051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B25124"/>
    <w:multiLevelType w:val="multilevel"/>
    <w:tmpl w:val="0F962F42"/>
    <w:lvl w:ilvl="0">
      <w:start w:val="10"/>
      <w:numFmt w:val="decimal"/>
      <w:lvlText w:val="%1"/>
      <w:lvlJc w:val="left"/>
      <w:pPr>
        <w:ind w:left="420" w:hanging="420"/>
      </w:pPr>
      <w:rPr>
        <w:rFonts w:cs="Calibri" w:hint="default"/>
        <w:color w:val="000000"/>
      </w:rPr>
    </w:lvl>
    <w:lvl w:ilvl="1">
      <w:start w:val="1"/>
      <w:numFmt w:val="decimal"/>
      <w:lvlText w:val="%1.%2"/>
      <w:lvlJc w:val="left"/>
      <w:pPr>
        <w:ind w:left="420" w:hanging="420"/>
      </w:pPr>
      <w:rPr>
        <w:rFonts w:cs="Calibri" w:hint="default"/>
        <w:color w:val="000000"/>
      </w:rPr>
    </w:lvl>
    <w:lvl w:ilvl="2">
      <w:start w:val="1"/>
      <w:numFmt w:val="upperLetter"/>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8C04C1"/>
    <w:multiLevelType w:val="hybridMultilevel"/>
    <w:tmpl w:val="11E03A4E"/>
    <w:lvl w:ilvl="0" w:tplc="53266EE2">
      <w:start w:val="5"/>
      <w:numFmt w:val="upperRoman"/>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DC40922">
      <w:start w:val="1"/>
      <w:numFmt w:val="lowerLetter"/>
      <w:lvlText w:val="%2"/>
      <w:lvlJc w:val="left"/>
      <w:pPr>
        <w:ind w:left="55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574795A">
      <w:start w:val="1"/>
      <w:numFmt w:val="lowerRoman"/>
      <w:lvlText w:val="%3"/>
      <w:lvlJc w:val="left"/>
      <w:pPr>
        <w:ind w:left="63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0E28A8">
      <w:start w:val="1"/>
      <w:numFmt w:val="decimal"/>
      <w:lvlText w:val="%4"/>
      <w:lvlJc w:val="left"/>
      <w:pPr>
        <w:ind w:left="70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9E6754">
      <w:start w:val="1"/>
      <w:numFmt w:val="lowerLetter"/>
      <w:lvlText w:val="%5"/>
      <w:lvlJc w:val="left"/>
      <w:pPr>
        <w:ind w:left="77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014C05A">
      <w:start w:val="1"/>
      <w:numFmt w:val="lowerRoman"/>
      <w:lvlText w:val="%6"/>
      <w:lvlJc w:val="left"/>
      <w:pPr>
        <w:ind w:left="84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7C1FFE">
      <w:start w:val="1"/>
      <w:numFmt w:val="decimal"/>
      <w:lvlText w:val="%7"/>
      <w:lvlJc w:val="left"/>
      <w:pPr>
        <w:ind w:left="9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EE1426">
      <w:start w:val="1"/>
      <w:numFmt w:val="lowerLetter"/>
      <w:lvlText w:val="%8"/>
      <w:lvlJc w:val="left"/>
      <w:pPr>
        <w:ind w:left="9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E5EA0CC">
      <w:start w:val="1"/>
      <w:numFmt w:val="lowerRoman"/>
      <w:lvlText w:val="%9"/>
      <w:lvlJc w:val="left"/>
      <w:pPr>
        <w:ind w:left="10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7"/>
    <w:rsid w:val="00405737"/>
    <w:rsid w:val="004D47F0"/>
    <w:rsid w:val="005E1D89"/>
    <w:rsid w:val="007F3FEC"/>
    <w:rsid w:val="00FB7D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9186"/>
  <w15:chartTrackingRefBased/>
  <w15:docId w15:val="{50C15F39-559D-4AE1-8436-58C6B010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5737"/>
    <w:rPr>
      <w:rFonts w:ascii="Calibri" w:eastAsia="Calibri" w:hAnsi="Calibri" w:cs="Calibri"/>
      <w:color w:val="000000"/>
      <w:lang w:eastAsia="sk-SK"/>
    </w:rPr>
  </w:style>
  <w:style w:type="paragraph" w:styleId="Nadpis1">
    <w:name w:val="heading 1"/>
    <w:next w:val="Normlny"/>
    <w:link w:val="Nadpis1Char"/>
    <w:uiPriority w:val="9"/>
    <w:qFormat/>
    <w:rsid w:val="00405737"/>
    <w:pPr>
      <w:keepNext/>
      <w:keepLines/>
      <w:numPr>
        <w:numId w:val="4"/>
      </w:numPr>
      <w:spacing w:after="3" w:line="252" w:lineRule="auto"/>
      <w:ind w:left="4093" w:right="3546" w:hanging="10"/>
      <w:jc w:val="center"/>
      <w:outlineLvl w:val="0"/>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05737"/>
    <w:rPr>
      <w:rFonts w:ascii="Calibri" w:eastAsia="Calibri" w:hAnsi="Calibri" w:cs="Calibri"/>
      <w:b/>
      <w:color w:val="000000"/>
      <w:sz w:val="24"/>
      <w:lang w:eastAsia="sk-SK"/>
    </w:rPr>
  </w:style>
  <w:style w:type="paragraph" w:customStyle="1" w:styleId="Textbody">
    <w:name w:val="Text body"/>
    <w:basedOn w:val="Normlny"/>
    <w:rsid w:val="007F3FEC"/>
    <w:pPr>
      <w:suppressAutoHyphens/>
      <w:autoSpaceDN w:val="0"/>
      <w:spacing w:after="120" w:line="240" w:lineRule="auto"/>
      <w:textAlignment w:val="baseline"/>
    </w:pPr>
    <w:rPr>
      <w:rFonts w:ascii="Times New Roman" w:eastAsia="Times New Roman" w:hAnsi="Times New Roman" w:cs="Times New Roman"/>
      <w:color w:val="auto"/>
      <w:kern w:val="3"/>
      <w:sz w:val="20"/>
      <w:szCs w:val="20"/>
    </w:rPr>
  </w:style>
  <w:style w:type="paragraph" w:styleId="Odsekzoznamu">
    <w:name w:val="List Paragraph"/>
    <w:basedOn w:val="Normlny"/>
    <w:uiPriority w:val="34"/>
    <w:qFormat/>
    <w:rsid w:val="007F3FEC"/>
    <w:pPr>
      <w:ind w:left="720"/>
      <w:contextualSpacing/>
    </w:pPr>
  </w:style>
  <w:style w:type="table" w:styleId="Mriekatabuky">
    <w:name w:val="Table Grid"/>
    <w:basedOn w:val="Normlnatabuka"/>
    <w:uiPriority w:val="39"/>
    <w:rsid w:val="005E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2412</Words>
  <Characters>13755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2020-08-27T20:22:00Z</dcterms:created>
  <dcterms:modified xsi:type="dcterms:W3CDTF">2020-08-28T14:57:00Z</dcterms:modified>
</cp:coreProperties>
</file>